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WESTERN ILLINOIS UNIVERSITY</w:t>
      </w:r>
    </w:p>
    <w:p w:rsidR="00CE7D13" w:rsidRPr="00B76120" w:rsidRDefault="00CE7D13" w:rsidP="00CE7D13">
      <w:pPr>
        <w:jc w:val="center"/>
        <w:rPr>
          <w:rFonts w:ascii="Times New Roman" w:hAnsi="Times New Roman"/>
          <w:b/>
          <w:sz w:val="22"/>
          <w:szCs w:val="22"/>
          <w:lang w:bidi="ar-SA"/>
        </w:rPr>
      </w:pPr>
      <w:r w:rsidRPr="00B76120">
        <w:rPr>
          <w:rFonts w:ascii="Times New Roman" w:hAnsi="Times New Roman"/>
          <w:b/>
          <w:sz w:val="22"/>
          <w:szCs w:val="22"/>
          <w:lang w:bidi="ar-SA"/>
        </w:rPr>
        <w:t>FACULTY SENATE</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Regular Meeting,</w:t>
      </w:r>
      <w:r w:rsidRPr="00B76120">
        <w:rPr>
          <w:rFonts w:ascii="Times New Roman" w:hAnsi="Times New Roman"/>
          <w:b/>
          <w:bCs/>
          <w:i/>
          <w:sz w:val="22"/>
          <w:szCs w:val="22"/>
          <w:lang w:bidi="ar-SA"/>
        </w:rPr>
        <w:t xml:space="preserve"> </w:t>
      </w:r>
      <w:r w:rsidR="00A34222">
        <w:rPr>
          <w:rFonts w:ascii="Times New Roman" w:hAnsi="Times New Roman"/>
          <w:b/>
          <w:bCs/>
          <w:i/>
          <w:sz w:val="22"/>
          <w:szCs w:val="22"/>
          <w:lang w:bidi="ar-SA"/>
        </w:rPr>
        <w:t>11 November</w:t>
      </w:r>
      <w:r w:rsidRPr="00B76120">
        <w:rPr>
          <w:rFonts w:ascii="Times New Roman" w:hAnsi="Times New Roman"/>
          <w:b/>
          <w:bCs/>
          <w:i/>
          <w:sz w:val="22"/>
          <w:szCs w:val="22"/>
          <w:lang w:bidi="ar-SA"/>
        </w:rPr>
        <w:t xml:space="preserve"> 201</w:t>
      </w:r>
      <w:r w:rsidR="003751FB">
        <w:rPr>
          <w:rFonts w:ascii="Times New Roman" w:hAnsi="Times New Roman"/>
          <w:b/>
          <w:bCs/>
          <w:i/>
          <w:sz w:val="22"/>
          <w:szCs w:val="22"/>
          <w:lang w:bidi="ar-SA"/>
        </w:rPr>
        <w:t>4</w:t>
      </w:r>
      <w:r w:rsidRPr="00B76120">
        <w:rPr>
          <w:rFonts w:ascii="Times New Roman" w:hAnsi="Times New Roman"/>
          <w:b/>
          <w:bCs/>
          <w:sz w:val="22"/>
          <w:szCs w:val="22"/>
          <w:lang w:bidi="ar-SA"/>
        </w:rPr>
        <w:t>, 4:00 p.m.</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Capitol Rooms - University Union</w:t>
      </w:r>
    </w:p>
    <w:p w:rsidR="00CE7D13" w:rsidRPr="00B76120" w:rsidRDefault="00CE7D13" w:rsidP="00CE7D13">
      <w:pPr>
        <w:rPr>
          <w:rFonts w:ascii="Times New Roman" w:hAnsi="Times New Roman"/>
          <w:sz w:val="22"/>
          <w:szCs w:val="22"/>
          <w:lang w:bidi="ar-SA"/>
        </w:rPr>
      </w:pPr>
    </w:p>
    <w:p w:rsidR="00CE7D13" w:rsidRPr="00B76120" w:rsidRDefault="00CE7D13" w:rsidP="00CE7D13">
      <w:pPr>
        <w:keepNext/>
        <w:numPr>
          <w:ilvl w:val="12"/>
          <w:numId w:val="8"/>
        </w:numPr>
        <w:tabs>
          <w:tab w:val="clear" w:pos="360"/>
        </w:tabs>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A C T I O N   M I N U T E S</w:t>
      </w:r>
    </w:p>
    <w:p w:rsidR="00CE7D13" w:rsidRPr="00B76120" w:rsidRDefault="00CE7D13" w:rsidP="00CE7D13">
      <w:pPr>
        <w:rPr>
          <w:rFonts w:ascii="Times New Roman" w:hAnsi="Times New Roman"/>
          <w:sz w:val="22"/>
          <w:szCs w:val="22"/>
          <w:lang w:bidi="ar-SA"/>
        </w:rPr>
      </w:pPr>
    </w:p>
    <w:p w:rsidR="00CE7D13" w:rsidRPr="000A0BF0" w:rsidRDefault="00CE7D13" w:rsidP="00CE7D13">
      <w:pPr>
        <w:keepNext/>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PRESENT: </w:t>
      </w:r>
      <w:r w:rsidR="00A34222" w:rsidRPr="00B76120">
        <w:rPr>
          <w:rFonts w:ascii="Times New Roman" w:hAnsi="Times New Roman"/>
          <w:bCs/>
          <w:sz w:val="22"/>
          <w:szCs w:val="22"/>
          <w:lang w:bidi="ar-SA"/>
        </w:rPr>
        <w:t xml:space="preserve">J. Baylor, </w:t>
      </w:r>
      <w:r w:rsidR="00A34222">
        <w:rPr>
          <w:rFonts w:ascii="Times New Roman" w:hAnsi="Times New Roman"/>
          <w:bCs/>
          <w:sz w:val="22"/>
          <w:szCs w:val="22"/>
          <w:lang w:bidi="ar-SA"/>
        </w:rPr>
        <w:t>S. Bennett,</w:t>
      </w:r>
      <w:r w:rsidR="00A34222" w:rsidRPr="00864E4F">
        <w:rPr>
          <w:rFonts w:ascii="Times New Roman" w:hAnsi="Times New Roman"/>
          <w:bCs/>
          <w:sz w:val="22"/>
          <w:szCs w:val="22"/>
          <w:lang w:bidi="ar-SA"/>
        </w:rPr>
        <w:t xml:space="preserve"> </w:t>
      </w:r>
      <w:r w:rsidRPr="00B76120">
        <w:rPr>
          <w:rFonts w:ascii="Times New Roman" w:hAnsi="Times New Roman"/>
          <w:bCs/>
          <w:sz w:val="22"/>
          <w:szCs w:val="22"/>
          <w:lang w:bidi="ar-SA"/>
        </w:rPr>
        <w:t xml:space="preserve">L. Brice, </w:t>
      </w:r>
      <w:r w:rsidR="00D610ED">
        <w:rPr>
          <w:rFonts w:ascii="Times New Roman" w:hAnsi="Times New Roman"/>
          <w:bCs/>
          <w:sz w:val="22"/>
          <w:szCs w:val="22"/>
          <w:lang w:bidi="ar-SA"/>
        </w:rPr>
        <w:t xml:space="preserve">J. Brown, </w:t>
      </w:r>
      <w:r w:rsidR="007D5CE9">
        <w:rPr>
          <w:rFonts w:ascii="Times New Roman" w:hAnsi="Times New Roman"/>
          <w:bCs/>
          <w:sz w:val="22"/>
          <w:szCs w:val="22"/>
          <w:lang w:bidi="ar-SA"/>
        </w:rPr>
        <w:t xml:space="preserve">A. Burke, </w:t>
      </w:r>
      <w:r w:rsidR="0031235C">
        <w:rPr>
          <w:rFonts w:ascii="Times New Roman" w:hAnsi="Times New Roman"/>
          <w:bCs/>
          <w:sz w:val="22"/>
          <w:szCs w:val="22"/>
          <w:lang w:bidi="ar-SA"/>
        </w:rPr>
        <w:t xml:space="preserve">G. Cabedo-Timmons, </w:t>
      </w:r>
      <w:r w:rsidR="00894A22" w:rsidRPr="00B76120">
        <w:rPr>
          <w:rFonts w:ascii="Times New Roman" w:hAnsi="Times New Roman"/>
          <w:bCs/>
          <w:sz w:val="22"/>
          <w:szCs w:val="22"/>
          <w:lang w:bidi="ar-SA"/>
        </w:rPr>
        <w:t>J. Choi</w:t>
      </w:r>
      <w:r w:rsidR="00894A22">
        <w:rPr>
          <w:rFonts w:ascii="Times New Roman" w:hAnsi="Times New Roman"/>
          <w:bCs/>
          <w:sz w:val="22"/>
          <w:szCs w:val="22"/>
          <w:lang w:bidi="ar-SA"/>
        </w:rPr>
        <w:t>,</w:t>
      </w:r>
      <w:r w:rsidR="00894A22" w:rsidRPr="00864E4F">
        <w:rPr>
          <w:rFonts w:ascii="Times New Roman" w:hAnsi="Times New Roman"/>
          <w:bCs/>
          <w:sz w:val="22"/>
          <w:szCs w:val="22"/>
          <w:lang w:bidi="ar-SA"/>
        </w:rPr>
        <w:t xml:space="preserve"> </w:t>
      </w:r>
      <w:r w:rsidR="00894A22" w:rsidRPr="00B76120">
        <w:rPr>
          <w:rFonts w:ascii="Times New Roman" w:hAnsi="Times New Roman"/>
          <w:bCs/>
          <w:sz w:val="22"/>
          <w:szCs w:val="22"/>
          <w:lang w:bidi="ar-SA"/>
        </w:rPr>
        <w:t xml:space="preserve">S. Cordes, </w:t>
      </w:r>
      <w:r w:rsidR="00894A22">
        <w:rPr>
          <w:rFonts w:ascii="Times New Roman" w:hAnsi="Times New Roman"/>
          <w:bCs/>
          <w:sz w:val="22"/>
          <w:szCs w:val="22"/>
          <w:lang w:bidi="ar-SA"/>
        </w:rPr>
        <w:t xml:space="preserve">D. DeVolder, </w:t>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4D2337">
        <w:rPr>
          <w:rFonts w:ascii="Times New Roman" w:hAnsi="Times New Roman"/>
          <w:bCs/>
          <w:vanish/>
          <w:sz w:val="22"/>
          <w:szCs w:val="22"/>
          <w:lang w:bidi="ar-SA"/>
        </w:rPr>
        <w:t>:45etary. and councils, and to the SEnate  for their work this year, to the chairs of SEnate hat she feels as appropriate for t</w:t>
      </w:r>
      <w:r w:rsidR="000325CA" w:rsidRPr="009B52FC">
        <w:rPr>
          <w:rFonts w:ascii="Times New Roman" w:hAnsi="Times New Roman"/>
          <w:bCs/>
          <w:sz w:val="22"/>
          <w:szCs w:val="22"/>
          <w:lang w:bidi="ar-SA"/>
        </w:rPr>
        <w:t>A. Hyde,</w:t>
      </w:r>
      <w:r w:rsidR="000325CA" w:rsidRPr="00864E4F">
        <w:rPr>
          <w:rFonts w:ascii="Times New Roman" w:hAnsi="Times New Roman"/>
          <w:bCs/>
          <w:sz w:val="22"/>
          <w:szCs w:val="22"/>
          <w:lang w:bidi="ar-SA"/>
        </w:rPr>
        <w:t xml:space="preserve"> </w:t>
      </w:r>
      <w:r w:rsidRPr="00B76120">
        <w:rPr>
          <w:rFonts w:ascii="Times New Roman" w:hAnsi="Times New Roman"/>
          <w:bCs/>
          <w:sz w:val="22"/>
          <w:szCs w:val="22"/>
          <w:lang w:bidi="ar-SA"/>
        </w:rPr>
        <w:t xml:space="preserve">G. Jorgensen, </w:t>
      </w:r>
      <w:r w:rsidR="007D5CE9">
        <w:rPr>
          <w:rFonts w:ascii="Times New Roman" w:hAnsi="Times New Roman"/>
          <w:bCs/>
          <w:sz w:val="22"/>
          <w:szCs w:val="22"/>
          <w:lang w:bidi="ar-SA"/>
        </w:rPr>
        <w:t xml:space="preserve">C. Keist, </w:t>
      </w:r>
      <w:r w:rsidR="00D33CBF">
        <w:rPr>
          <w:rFonts w:ascii="Times New Roman" w:hAnsi="Times New Roman"/>
          <w:bCs/>
          <w:sz w:val="22"/>
          <w:szCs w:val="22"/>
          <w:lang w:bidi="ar-SA"/>
        </w:rPr>
        <w:t xml:space="preserve">J. Myers, </w:t>
      </w:r>
      <w:r w:rsidR="000325CA">
        <w:rPr>
          <w:rFonts w:ascii="Times New Roman" w:hAnsi="Times New Roman"/>
          <w:bCs/>
          <w:sz w:val="22"/>
          <w:szCs w:val="22"/>
          <w:lang w:bidi="ar-SA"/>
        </w:rPr>
        <w:t xml:space="preserve">T. Sadler, </w:t>
      </w:r>
      <w:r w:rsidR="00245ABF" w:rsidRPr="00B76120">
        <w:rPr>
          <w:rFonts w:ascii="Times New Roman" w:hAnsi="Times New Roman"/>
          <w:bCs/>
          <w:sz w:val="22"/>
          <w:szCs w:val="22"/>
          <w:lang w:bidi="ar-SA"/>
        </w:rPr>
        <w:t>M. Siddiqi,</w:t>
      </w:r>
      <w:r w:rsidR="00245ABF" w:rsidRPr="00293FA6">
        <w:rPr>
          <w:rFonts w:ascii="Times New Roman" w:hAnsi="Times New Roman"/>
          <w:bCs/>
          <w:sz w:val="22"/>
          <w:szCs w:val="22"/>
          <w:lang w:bidi="ar-SA"/>
        </w:rPr>
        <w:t xml:space="preserve"> </w:t>
      </w:r>
      <w:r w:rsidRPr="00B76120">
        <w:rPr>
          <w:rFonts w:ascii="Times New Roman" w:hAnsi="Times New Roman"/>
          <w:bCs/>
          <w:sz w:val="22"/>
          <w:szCs w:val="22"/>
          <w:lang w:bidi="ar-SA"/>
        </w:rPr>
        <w:t xml:space="preserve">A. Silberer, </w:t>
      </w:r>
      <w:r w:rsidR="0031235C">
        <w:rPr>
          <w:rFonts w:ascii="Times New Roman" w:hAnsi="Times New Roman"/>
          <w:bCs/>
          <w:sz w:val="22"/>
          <w:szCs w:val="22"/>
          <w:lang w:bidi="ar-SA"/>
        </w:rPr>
        <w:t xml:space="preserve">M. Singh, </w:t>
      </w:r>
      <w:r w:rsidR="00293FA6">
        <w:rPr>
          <w:rFonts w:ascii="Times New Roman" w:hAnsi="Times New Roman"/>
          <w:bCs/>
          <w:sz w:val="22"/>
          <w:szCs w:val="22"/>
          <w:lang w:bidi="ar-SA"/>
        </w:rPr>
        <w:t>S. Szyjka</w:t>
      </w:r>
      <w:r w:rsidR="00D351C0">
        <w:rPr>
          <w:rFonts w:ascii="Times New Roman" w:hAnsi="Times New Roman"/>
          <w:bCs/>
          <w:sz w:val="22"/>
          <w:szCs w:val="22"/>
          <w:lang w:bidi="ar-SA"/>
        </w:rPr>
        <w:t>, T. Westerhold</w:t>
      </w:r>
    </w:p>
    <w:p w:rsidR="00CE7D13" w:rsidRPr="00B76120" w:rsidRDefault="00CE7D13" w:rsidP="00CE7D13">
      <w:pPr>
        <w:rPr>
          <w:rFonts w:ascii="Times New Roman" w:hAnsi="Times New Roman"/>
          <w:sz w:val="22"/>
          <w:szCs w:val="22"/>
          <w:lang w:bidi="ar-SA"/>
        </w:rPr>
      </w:pPr>
      <w:r w:rsidRPr="00B76120">
        <w:rPr>
          <w:rFonts w:ascii="Times New Roman" w:hAnsi="Times New Roman"/>
          <w:sz w:val="22"/>
          <w:szCs w:val="22"/>
          <w:lang w:bidi="ar-SA"/>
        </w:rPr>
        <w:t xml:space="preserve">Ex-officio: </w:t>
      </w:r>
      <w:r w:rsidR="00301C87" w:rsidRPr="00B76120">
        <w:rPr>
          <w:rFonts w:ascii="Times New Roman" w:hAnsi="Times New Roman"/>
          <w:sz w:val="22"/>
          <w:szCs w:val="22"/>
          <w:lang w:bidi="ar-SA"/>
        </w:rPr>
        <w:t>Ken Hawkinson,</w:t>
      </w:r>
      <w:r w:rsidRPr="00B76120">
        <w:rPr>
          <w:rFonts w:ascii="Times New Roman" w:hAnsi="Times New Roman"/>
          <w:sz w:val="22"/>
          <w:szCs w:val="22"/>
          <w:lang w:bidi="ar-SA"/>
        </w:rPr>
        <w:t xml:space="preserve"> Provost; </w:t>
      </w:r>
      <w:r w:rsidR="00293FA6">
        <w:rPr>
          <w:rFonts w:ascii="Times New Roman" w:hAnsi="Times New Roman"/>
          <w:sz w:val="22"/>
          <w:szCs w:val="22"/>
          <w:lang w:bidi="ar-SA"/>
        </w:rPr>
        <w:t>Steve Rock</w:t>
      </w:r>
      <w:r w:rsidRPr="00B76120">
        <w:rPr>
          <w:rFonts w:ascii="Times New Roman" w:hAnsi="Times New Roman"/>
          <w:sz w:val="22"/>
          <w:szCs w:val="22"/>
          <w:lang w:bidi="ar-SA"/>
        </w:rPr>
        <w:t>, Parliamentarian</w:t>
      </w:r>
    </w:p>
    <w:p w:rsidR="00CE7D13" w:rsidRPr="00B76120" w:rsidRDefault="00CE7D13" w:rsidP="00CE7D13">
      <w:pPr>
        <w:rPr>
          <w:rFonts w:ascii="Times New Roman" w:hAnsi="Times New Roman"/>
          <w:b/>
          <w:sz w:val="22"/>
          <w:szCs w:val="22"/>
          <w:lang w:bidi="ar-SA"/>
        </w:rPr>
      </w:pPr>
    </w:p>
    <w:p w:rsidR="00CE7D13" w:rsidRPr="009B52FC" w:rsidRDefault="00CE7D13" w:rsidP="00CE7D13">
      <w:pPr>
        <w:keepNext/>
        <w:outlineLvl w:val="3"/>
        <w:rPr>
          <w:rFonts w:ascii="Times New Roman" w:hAnsi="Times New Roman"/>
          <w:bCs/>
          <w:sz w:val="22"/>
          <w:szCs w:val="22"/>
          <w:lang w:bidi="ar-SA"/>
        </w:rPr>
      </w:pPr>
      <w:r w:rsidRPr="009B52FC">
        <w:rPr>
          <w:rFonts w:ascii="Times New Roman" w:hAnsi="Times New Roman"/>
          <w:b/>
          <w:bCs/>
          <w:sz w:val="22"/>
          <w:szCs w:val="22"/>
          <w:lang w:bidi="ar-SA"/>
        </w:rPr>
        <w:t>SENATORS ABSENT:</w:t>
      </w:r>
      <w:r w:rsidR="00293FA6">
        <w:rPr>
          <w:rFonts w:ascii="Times New Roman" w:hAnsi="Times New Roman"/>
          <w:bCs/>
          <w:sz w:val="22"/>
          <w:szCs w:val="22"/>
          <w:lang w:bidi="ar-SA"/>
        </w:rPr>
        <w:t xml:space="preserve"> </w:t>
      </w:r>
      <w:r w:rsidR="00D33CBF">
        <w:rPr>
          <w:rFonts w:ascii="Times New Roman" w:hAnsi="Times New Roman"/>
          <w:bCs/>
          <w:sz w:val="22"/>
          <w:szCs w:val="22"/>
          <w:lang w:bidi="ar-SA"/>
        </w:rPr>
        <w:t xml:space="preserve">M. Carncross, R. Chaves, T. Roberts, </w:t>
      </w:r>
      <w:r w:rsidR="00293FA6">
        <w:rPr>
          <w:rFonts w:ascii="Times New Roman" w:hAnsi="Times New Roman"/>
          <w:bCs/>
          <w:sz w:val="22"/>
          <w:szCs w:val="22"/>
          <w:lang w:bidi="ar-SA"/>
        </w:rPr>
        <w:t xml:space="preserve">S. </w:t>
      </w:r>
      <w:r w:rsidR="000325CA" w:rsidRPr="009B52FC">
        <w:rPr>
          <w:rFonts w:ascii="Times New Roman" w:hAnsi="Times New Roman"/>
          <w:bCs/>
          <w:sz w:val="22"/>
          <w:szCs w:val="22"/>
          <w:lang w:bidi="ar-SA"/>
        </w:rPr>
        <w:t>Romano</w:t>
      </w:r>
    </w:p>
    <w:p w:rsidR="00CE7D13" w:rsidRPr="009B52FC" w:rsidRDefault="00CE7D13" w:rsidP="00CE7D13">
      <w:pPr>
        <w:rPr>
          <w:rFonts w:ascii="Times New Roman" w:hAnsi="Times New Roman"/>
          <w:b/>
          <w:sz w:val="22"/>
          <w:szCs w:val="22"/>
          <w:lang w:bidi="ar-SA"/>
        </w:rPr>
      </w:pPr>
    </w:p>
    <w:p w:rsidR="00301C87" w:rsidRDefault="00CE7D13" w:rsidP="00B34DAE">
      <w:pPr>
        <w:keepNext/>
        <w:outlineLvl w:val="3"/>
        <w:rPr>
          <w:rFonts w:ascii="Times New Roman" w:hAnsi="Times New Roman"/>
          <w:bCs/>
          <w:sz w:val="22"/>
          <w:szCs w:val="22"/>
          <w:lang w:bidi="ar-SA"/>
        </w:rPr>
      </w:pPr>
      <w:r w:rsidRPr="00B76120">
        <w:rPr>
          <w:rFonts w:ascii="Times New Roman" w:hAnsi="Times New Roman"/>
          <w:b/>
          <w:bCs/>
          <w:sz w:val="22"/>
          <w:szCs w:val="22"/>
          <w:lang w:bidi="ar-SA"/>
        </w:rPr>
        <w:t>GUESTS:</w:t>
      </w:r>
      <w:r w:rsidR="00293FA6">
        <w:rPr>
          <w:rFonts w:ascii="Times New Roman" w:hAnsi="Times New Roman"/>
          <w:bCs/>
          <w:sz w:val="22"/>
          <w:szCs w:val="22"/>
          <w:lang w:bidi="ar-SA"/>
        </w:rPr>
        <w:t xml:space="preserve"> </w:t>
      </w:r>
      <w:r w:rsidR="00D7674F">
        <w:rPr>
          <w:rFonts w:ascii="Times New Roman" w:hAnsi="Times New Roman"/>
          <w:bCs/>
          <w:sz w:val="22"/>
          <w:szCs w:val="22"/>
          <w:lang w:bidi="ar-SA"/>
        </w:rPr>
        <w:t xml:space="preserve">Dale Adkins, </w:t>
      </w:r>
      <w:r w:rsidR="00293FA6">
        <w:rPr>
          <w:rFonts w:ascii="Times New Roman" w:hAnsi="Times New Roman"/>
          <w:bCs/>
          <w:sz w:val="22"/>
          <w:szCs w:val="22"/>
          <w:lang w:bidi="ar-SA"/>
        </w:rPr>
        <w:t xml:space="preserve">Mark Bernards, </w:t>
      </w:r>
      <w:r w:rsidR="00D7674F">
        <w:rPr>
          <w:rFonts w:ascii="Times New Roman" w:hAnsi="Times New Roman"/>
          <w:bCs/>
          <w:sz w:val="22"/>
          <w:szCs w:val="22"/>
          <w:lang w:bidi="ar-SA"/>
        </w:rPr>
        <w:t xml:space="preserve">Andy Borst, Ken Clontz, Ray Diez, Justin Ehrlich, </w:t>
      </w:r>
      <w:r w:rsidR="00293FA6">
        <w:rPr>
          <w:rFonts w:ascii="Times New Roman" w:hAnsi="Times New Roman"/>
          <w:bCs/>
          <w:sz w:val="22"/>
          <w:szCs w:val="22"/>
          <w:lang w:bidi="ar-SA"/>
        </w:rPr>
        <w:t xml:space="preserve">Stephen Frazier, </w:t>
      </w:r>
      <w:r w:rsidR="00D7674F">
        <w:rPr>
          <w:rFonts w:ascii="Times New Roman" w:hAnsi="Times New Roman"/>
          <w:bCs/>
          <w:sz w:val="22"/>
          <w:szCs w:val="22"/>
          <w:lang w:bidi="ar-SA"/>
        </w:rPr>
        <w:t xml:space="preserve">Carol Longley, Angela Lynn, Bree McEwan, Mary Mhango, Lea Monahan, </w:t>
      </w:r>
      <w:r w:rsidR="00475948">
        <w:rPr>
          <w:rFonts w:ascii="Times New Roman" w:hAnsi="Times New Roman"/>
          <w:bCs/>
          <w:sz w:val="22"/>
          <w:szCs w:val="22"/>
          <w:lang w:bidi="ar-SA"/>
        </w:rPr>
        <w:t>Esm</w:t>
      </w:r>
      <w:r w:rsidR="00864E4F">
        <w:rPr>
          <w:rFonts w:ascii="Times New Roman" w:hAnsi="Times New Roman"/>
          <w:bCs/>
          <w:sz w:val="22"/>
          <w:szCs w:val="22"/>
          <w:lang w:bidi="ar-SA"/>
        </w:rPr>
        <w:t>e</w:t>
      </w:r>
      <w:r w:rsidR="00475948">
        <w:rPr>
          <w:rFonts w:ascii="Times New Roman" w:hAnsi="Times New Roman"/>
          <w:bCs/>
          <w:sz w:val="22"/>
          <w:szCs w:val="22"/>
          <w:lang w:bidi="ar-SA"/>
        </w:rPr>
        <w:t xml:space="preserve">ralda Moreno, </w:t>
      </w:r>
      <w:r w:rsidR="00D7674F">
        <w:rPr>
          <w:rFonts w:ascii="Times New Roman" w:hAnsi="Times New Roman"/>
          <w:bCs/>
          <w:sz w:val="22"/>
          <w:szCs w:val="22"/>
          <w:lang w:bidi="ar-SA"/>
        </w:rPr>
        <w:t xml:space="preserve">Kevin Morgan, </w:t>
      </w:r>
      <w:r w:rsidR="00293FA6">
        <w:rPr>
          <w:rFonts w:ascii="Times New Roman" w:hAnsi="Times New Roman"/>
          <w:bCs/>
          <w:sz w:val="22"/>
          <w:szCs w:val="22"/>
          <w:lang w:bidi="ar-SA"/>
        </w:rPr>
        <w:t xml:space="preserve">Russ Morgan, </w:t>
      </w:r>
      <w:r w:rsidR="00D7674F">
        <w:rPr>
          <w:rFonts w:ascii="Times New Roman" w:hAnsi="Times New Roman"/>
          <w:bCs/>
          <w:sz w:val="22"/>
          <w:szCs w:val="22"/>
          <w:lang w:bidi="ar-SA"/>
        </w:rPr>
        <w:t xml:space="preserve">Lorette Oden, </w:t>
      </w:r>
      <w:r w:rsidR="00293FA6">
        <w:rPr>
          <w:rFonts w:ascii="Times New Roman" w:hAnsi="Times New Roman"/>
          <w:bCs/>
          <w:sz w:val="22"/>
          <w:szCs w:val="22"/>
          <w:lang w:bidi="ar-SA"/>
        </w:rPr>
        <w:t>Nancy Parsons,</w:t>
      </w:r>
      <w:r w:rsidR="00D7674F">
        <w:rPr>
          <w:rFonts w:ascii="Times New Roman" w:hAnsi="Times New Roman"/>
          <w:bCs/>
          <w:sz w:val="22"/>
          <w:szCs w:val="22"/>
          <w:lang w:bidi="ar-SA"/>
        </w:rPr>
        <w:t xml:space="preserve"> Bill Polley,</w:t>
      </w:r>
      <w:r w:rsidR="00293FA6">
        <w:rPr>
          <w:rFonts w:ascii="Times New Roman" w:hAnsi="Times New Roman"/>
          <w:bCs/>
          <w:sz w:val="22"/>
          <w:szCs w:val="22"/>
          <w:lang w:bidi="ar-SA"/>
        </w:rPr>
        <w:t xml:space="preserve"> </w:t>
      </w:r>
      <w:r w:rsidR="00D7674F" w:rsidRPr="00800AE5">
        <w:rPr>
          <w:rFonts w:ascii="Times New Roman" w:hAnsi="Times New Roman"/>
          <w:bCs/>
          <w:sz w:val="22"/>
          <w:szCs w:val="22"/>
          <w:lang w:bidi="ar-SA"/>
        </w:rPr>
        <w:t>Jeremy R</w:t>
      </w:r>
      <w:r w:rsidR="00800AE5" w:rsidRPr="00800AE5">
        <w:rPr>
          <w:rFonts w:ascii="Times New Roman" w:hAnsi="Times New Roman"/>
          <w:bCs/>
          <w:sz w:val="22"/>
          <w:szCs w:val="22"/>
          <w:lang w:bidi="ar-SA"/>
        </w:rPr>
        <w:t>obinett</w:t>
      </w:r>
      <w:r w:rsidR="00D7674F" w:rsidRPr="00800AE5">
        <w:rPr>
          <w:rFonts w:ascii="Times New Roman" w:hAnsi="Times New Roman"/>
          <w:bCs/>
          <w:sz w:val="22"/>
          <w:szCs w:val="22"/>
          <w:lang w:bidi="ar-SA"/>
        </w:rPr>
        <w:t>,</w:t>
      </w:r>
      <w:r w:rsidR="00D7674F">
        <w:rPr>
          <w:rFonts w:ascii="Times New Roman" w:hAnsi="Times New Roman"/>
          <w:bCs/>
          <w:sz w:val="22"/>
          <w:szCs w:val="22"/>
          <w:lang w:bidi="ar-SA"/>
        </w:rPr>
        <w:t xml:space="preserve"> Jack Rozdilsky, Roger Runquist, Terry Solomonson, Brian Stone, Dan Yoder</w:t>
      </w:r>
    </w:p>
    <w:p w:rsidR="00475948" w:rsidRDefault="00475948" w:rsidP="00B34DAE">
      <w:pPr>
        <w:keepNext/>
        <w:outlineLvl w:val="3"/>
        <w:rPr>
          <w:rFonts w:ascii="Times New Roman" w:hAnsi="Times New Roman"/>
          <w:bCs/>
          <w:sz w:val="22"/>
          <w:szCs w:val="22"/>
          <w:lang w:bidi="ar-SA"/>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Consideration of Minutes</w:t>
      </w:r>
    </w:p>
    <w:p w:rsidR="00237FB2" w:rsidRPr="00B76120" w:rsidRDefault="00237FB2" w:rsidP="00237FB2">
      <w:pPr>
        <w:rPr>
          <w:rFonts w:ascii="Times New Roman" w:hAnsi="Times New Roman"/>
          <w:sz w:val="22"/>
          <w:szCs w:val="22"/>
          <w:u w:val="single"/>
        </w:rPr>
      </w:pPr>
    </w:p>
    <w:p w:rsidR="00237FB2" w:rsidRDefault="00D7674F" w:rsidP="00580C3D">
      <w:pPr>
        <w:numPr>
          <w:ilvl w:val="1"/>
          <w:numId w:val="2"/>
        </w:numPr>
        <w:rPr>
          <w:rFonts w:ascii="Times New Roman" w:hAnsi="Times New Roman"/>
          <w:sz w:val="22"/>
          <w:szCs w:val="22"/>
          <w:u w:val="single"/>
        </w:rPr>
      </w:pPr>
      <w:r>
        <w:rPr>
          <w:rFonts w:ascii="Times New Roman" w:hAnsi="Times New Roman"/>
          <w:sz w:val="22"/>
          <w:szCs w:val="22"/>
          <w:u w:val="single"/>
        </w:rPr>
        <w:t>28</w:t>
      </w:r>
      <w:r w:rsidR="00293FA6">
        <w:rPr>
          <w:rFonts w:ascii="Times New Roman" w:hAnsi="Times New Roman"/>
          <w:sz w:val="22"/>
          <w:szCs w:val="22"/>
          <w:u w:val="single"/>
        </w:rPr>
        <w:t xml:space="preserve"> October</w:t>
      </w:r>
      <w:r w:rsidR="00475948">
        <w:rPr>
          <w:rFonts w:ascii="Times New Roman" w:hAnsi="Times New Roman"/>
          <w:sz w:val="22"/>
          <w:szCs w:val="22"/>
          <w:u w:val="single"/>
        </w:rPr>
        <w:t xml:space="preserve"> 2014</w:t>
      </w:r>
    </w:p>
    <w:p w:rsidR="003B342E" w:rsidRPr="00B76120" w:rsidRDefault="003B342E" w:rsidP="003B342E">
      <w:pPr>
        <w:ind w:left="720"/>
        <w:rPr>
          <w:rFonts w:ascii="Times New Roman" w:hAnsi="Times New Roman"/>
          <w:sz w:val="22"/>
          <w:szCs w:val="22"/>
        </w:rPr>
      </w:pPr>
    </w:p>
    <w:p w:rsidR="0066649C" w:rsidRPr="00B76120" w:rsidRDefault="0066649C" w:rsidP="0066649C">
      <w:pPr>
        <w:ind w:left="1440"/>
        <w:rPr>
          <w:rFonts w:ascii="Times New Roman" w:hAnsi="Times New Roman"/>
          <w:b/>
          <w:sz w:val="22"/>
          <w:szCs w:val="22"/>
        </w:rPr>
      </w:pPr>
      <w:r w:rsidRPr="00B76120">
        <w:rPr>
          <w:rFonts w:ascii="Times New Roman" w:hAnsi="Times New Roman"/>
          <w:b/>
          <w:sz w:val="22"/>
          <w:szCs w:val="22"/>
        </w:rPr>
        <w:t xml:space="preserve">MINUTES APPROVED AS </w:t>
      </w:r>
      <w:r w:rsidR="00413A1A">
        <w:rPr>
          <w:rFonts w:ascii="Times New Roman" w:hAnsi="Times New Roman"/>
          <w:b/>
          <w:sz w:val="22"/>
          <w:szCs w:val="22"/>
        </w:rPr>
        <w:t>DISTRIBUTED</w:t>
      </w:r>
    </w:p>
    <w:p w:rsidR="00237FB2" w:rsidRPr="00B76120" w:rsidRDefault="00237FB2" w:rsidP="00237FB2">
      <w:pPr>
        <w:ind w:left="720"/>
        <w:rPr>
          <w:rFonts w:ascii="Times New Roman" w:hAnsi="Times New Roman"/>
          <w:sz w:val="22"/>
          <w:szCs w:val="22"/>
        </w:rPr>
      </w:pPr>
    </w:p>
    <w:p w:rsidR="00237FB2" w:rsidRPr="0077141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Announcements</w:t>
      </w:r>
    </w:p>
    <w:p w:rsidR="00771410" w:rsidRDefault="00771410" w:rsidP="00771410">
      <w:pPr>
        <w:rPr>
          <w:rFonts w:ascii="Times New Roman" w:hAnsi="Times New Roman"/>
          <w:sz w:val="22"/>
          <w:szCs w:val="22"/>
        </w:rPr>
      </w:pPr>
    </w:p>
    <w:p w:rsidR="00BC1E9D" w:rsidRDefault="00BC1E9D" w:rsidP="00580C3D">
      <w:pPr>
        <w:numPr>
          <w:ilvl w:val="1"/>
          <w:numId w:val="2"/>
        </w:numPr>
        <w:rPr>
          <w:rFonts w:ascii="Times New Roman" w:hAnsi="Times New Roman"/>
          <w:sz w:val="22"/>
          <w:szCs w:val="22"/>
          <w:u w:val="single"/>
        </w:rPr>
      </w:pPr>
      <w:r>
        <w:rPr>
          <w:rFonts w:ascii="Times New Roman" w:hAnsi="Times New Roman"/>
          <w:sz w:val="22"/>
          <w:szCs w:val="22"/>
          <w:u w:val="single"/>
        </w:rPr>
        <w:t>Approvals from the Provost</w:t>
      </w:r>
    </w:p>
    <w:p w:rsidR="00BC1E9D" w:rsidRDefault="00BC1E9D" w:rsidP="00BC1E9D">
      <w:pPr>
        <w:ind w:left="720"/>
        <w:rPr>
          <w:rFonts w:ascii="Times New Roman" w:hAnsi="Times New Roman"/>
          <w:sz w:val="22"/>
          <w:szCs w:val="22"/>
          <w:u w:val="single"/>
        </w:rPr>
      </w:pPr>
    </w:p>
    <w:p w:rsidR="00BC1E9D" w:rsidRDefault="00BC1E9D" w:rsidP="00BC1E9D">
      <w:pPr>
        <w:numPr>
          <w:ilvl w:val="2"/>
          <w:numId w:val="2"/>
        </w:numPr>
        <w:rPr>
          <w:rFonts w:ascii="Times New Roman" w:hAnsi="Times New Roman"/>
          <w:sz w:val="22"/>
          <w:szCs w:val="22"/>
          <w:u w:val="single"/>
        </w:rPr>
      </w:pPr>
      <w:r>
        <w:rPr>
          <w:rFonts w:ascii="Times New Roman" w:hAnsi="Times New Roman"/>
          <w:sz w:val="22"/>
          <w:szCs w:val="22"/>
          <w:u w:val="single"/>
        </w:rPr>
        <w:t>Requests for New Courses</w:t>
      </w:r>
    </w:p>
    <w:p w:rsidR="00BC1E9D" w:rsidRDefault="00BC1E9D" w:rsidP="00BC1E9D">
      <w:pPr>
        <w:ind w:left="1440"/>
        <w:rPr>
          <w:rFonts w:ascii="Times New Roman" w:hAnsi="Times New Roman"/>
          <w:sz w:val="22"/>
          <w:szCs w:val="22"/>
          <w:u w:val="single"/>
        </w:rPr>
      </w:pP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ATM 480, Apparel Styling, 3 s.h.</w:t>
      </w: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CSTM 470, Facilities Management Capstone, 3 s.h.</w:t>
      </w: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NUTR 206, Nutrition and Foodservice Management Practicum, 3 s.h.</w:t>
      </w: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NUTR 438, Dietetics Pre-Internship, 1 s.h.</w:t>
      </w:r>
    </w:p>
    <w:p w:rsidR="00BC1E9D" w:rsidRDefault="00BC1E9D" w:rsidP="00BC1E9D">
      <w:pPr>
        <w:ind w:left="2160"/>
        <w:rPr>
          <w:rFonts w:ascii="Times New Roman" w:hAnsi="Times New Roman"/>
          <w:sz w:val="22"/>
          <w:szCs w:val="22"/>
          <w:u w:val="single"/>
        </w:rPr>
      </w:pPr>
    </w:p>
    <w:p w:rsidR="00BC1E9D" w:rsidRDefault="00BC1E9D" w:rsidP="00BC1E9D">
      <w:pPr>
        <w:numPr>
          <w:ilvl w:val="2"/>
          <w:numId w:val="2"/>
        </w:numPr>
        <w:rPr>
          <w:rFonts w:ascii="Times New Roman" w:hAnsi="Times New Roman"/>
          <w:sz w:val="22"/>
          <w:szCs w:val="22"/>
          <w:u w:val="single"/>
        </w:rPr>
      </w:pPr>
      <w:r>
        <w:rPr>
          <w:rFonts w:ascii="Times New Roman" w:hAnsi="Times New Roman"/>
          <w:sz w:val="22"/>
          <w:szCs w:val="22"/>
          <w:u w:val="single"/>
        </w:rPr>
        <w:t>Request for New Option</w:t>
      </w:r>
    </w:p>
    <w:p w:rsidR="00BC1E9D" w:rsidRDefault="00BC1E9D" w:rsidP="00BC1E9D">
      <w:pPr>
        <w:ind w:left="1440"/>
        <w:rPr>
          <w:rFonts w:ascii="Times New Roman" w:hAnsi="Times New Roman"/>
          <w:sz w:val="22"/>
          <w:szCs w:val="22"/>
          <w:u w:val="single"/>
        </w:rPr>
      </w:pP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Facilities Management (Option B)</w:t>
      </w:r>
    </w:p>
    <w:p w:rsidR="00BC1E9D" w:rsidRDefault="00BC1E9D" w:rsidP="00BC1E9D">
      <w:pPr>
        <w:ind w:left="2160"/>
        <w:rPr>
          <w:rFonts w:ascii="Times New Roman" w:hAnsi="Times New Roman"/>
          <w:sz w:val="22"/>
          <w:szCs w:val="22"/>
          <w:u w:val="single"/>
        </w:rPr>
      </w:pPr>
    </w:p>
    <w:p w:rsidR="00BC1E9D" w:rsidRDefault="00BC1E9D" w:rsidP="00BC1E9D">
      <w:pPr>
        <w:numPr>
          <w:ilvl w:val="2"/>
          <w:numId w:val="2"/>
        </w:numPr>
        <w:rPr>
          <w:rFonts w:ascii="Times New Roman" w:hAnsi="Times New Roman"/>
          <w:sz w:val="22"/>
          <w:szCs w:val="22"/>
          <w:u w:val="single"/>
        </w:rPr>
      </w:pPr>
      <w:r>
        <w:rPr>
          <w:rFonts w:ascii="Times New Roman" w:hAnsi="Times New Roman"/>
          <w:sz w:val="22"/>
          <w:szCs w:val="22"/>
          <w:u w:val="single"/>
        </w:rPr>
        <w:t>Request for New Major</w:t>
      </w:r>
    </w:p>
    <w:p w:rsidR="00BC1E9D" w:rsidRDefault="00BC1E9D" w:rsidP="00BC1E9D">
      <w:pPr>
        <w:ind w:left="1440"/>
        <w:rPr>
          <w:rFonts w:ascii="Times New Roman" w:hAnsi="Times New Roman"/>
          <w:sz w:val="22"/>
          <w:szCs w:val="22"/>
          <w:u w:val="single"/>
        </w:rPr>
      </w:pP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Nutrition and Foodservice Management</w:t>
      </w:r>
    </w:p>
    <w:p w:rsidR="00BC1E9D" w:rsidRDefault="00BC1E9D" w:rsidP="00BC1E9D">
      <w:pPr>
        <w:ind w:left="2160"/>
        <w:rPr>
          <w:rFonts w:ascii="Times New Roman" w:hAnsi="Times New Roman"/>
          <w:sz w:val="22"/>
          <w:szCs w:val="22"/>
          <w:u w:val="single"/>
        </w:rPr>
      </w:pPr>
    </w:p>
    <w:p w:rsidR="00BC1E9D" w:rsidRDefault="00BC1E9D" w:rsidP="00BC1E9D">
      <w:pPr>
        <w:numPr>
          <w:ilvl w:val="2"/>
          <w:numId w:val="2"/>
        </w:numPr>
        <w:rPr>
          <w:rFonts w:ascii="Times New Roman" w:hAnsi="Times New Roman"/>
          <w:sz w:val="22"/>
          <w:szCs w:val="22"/>
          <w:u w:val="single"/>
        </w:rPr>
      </w:pPr>
      <w:r>
        <w:rPr>
          <w:rFonts w:ascii="Times New Roman" w:hAnsi="Times New Roman"/>
          <w:sz w:val="22"/>
          <w:szCs w:val="22"/>
          <w:u w:val="single"/>
        </w:rPr>
        <w:t>Request for Change of Minor</w:t>
      </w:r>
    </w:p>
    <w:p w:rsidR="00BC1E9D" w:rsidRDefault="00BC1E9D" w:rsidP="00BC1E9D">
      <w:pPr>
        <w:ind w:left="1440"/>
        <w:rPr>
          <w:rFonts w:ascii="Times New Roman" w:hAnsi="Times New Roman"/>
          <w:sz w:val="22"/>
          <w:szCs w:val="22"/>
          <w:u w:val="single"/>
        </w:rPr>
      </w:pP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Construction Technology</w:t>
      </w:r>
    </w:p>
    <w:p w:rsidR="00BC1E9D" w:rsidRDefault="00BC1E9D" w:rsidP="00BC1E9D">
      <w:pPr>
        <w:ind w:left="2160"/>
        <w:rPr>
          <w:rFonts w:ascii="Times New Roman" w:hAnsi="Times New Roman"/>
          <w:sz w:val="22"/>
          <w:szCs w:val="22"/>
          <w:u w:val="single"/>
        </w:rPr>
      </w:pPr>
    </w:p>
    <w:p w:rsidR="00BC1E9D" w:rsidRDefault="00BC1E9D" w:rsidP="00BC1E9D">
      <w:pPr>
        <w:numPr>
          <w:ilvl w:val="2"/>
          <w:numId w:val="2"/>
        </w:numPr>
        <w:rPr>
          <w:rFonts w:ascii="Times New Roman" w:hAnsi="Times New Roman"/>
          <w:sz w:val="22"/>
          <w:szCs w:val="22"/>
          <w:u w:val="single"/>
        </w:rPr>
      </w:pPr>
      <w:r>
        <w:rPr>
          <w:rFonts w:ascii="Times New Roman" w:hAnsi="Times New Roman"/>
          <w:sz w:val="22"/>
          <w:szCs w:val="22"/>
          <w:u w:val="single"/>
        </w:rPr>
        <w:t>Request for Changes of Majors</w:t>
      </w:r>
    </w:p>
    <w:p w:rsidR="00BC1E9D" w:rsidRDefault="00BC1E9D" w:rsidP="00BC1E9D">
      <w:pPr>
        <w:ind w:left="1440"/>
        <w:rPr>
          <w:rFonts w:ascii="Times New Roman" w:hAnsi="Times New Roman"/>
          <w:sz w:val="22"/>
          <w:szCs w:val="22"/>
          <w:u w:val="single"/>
        </w:rPr>
      </w:pP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Construction Management (Option A)</w:t>
      </w: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Dietetics (Dietetics Option)</w:t>
      </w: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Graphic Communication</w:t>
      </w:r>
    </w:p>
    <w:p w:rsidR="00BC1E9D" w:rsidRDefault="00BC1E9D" w:rsidP="00BC1E9D">
      <w:pPr>
        <w:ind w:left="2160"/>
        <w:rPr>
          <w:rFonts w:ascii="Times New Roman" w:hAnsi="Times New Roman"/>
          <w:sz w:val="22"/>
          <w:szCs w:val="22"/>
          <w:u w:val="single"/>
        </w:rPr>
      </w:pPr>
    </w:p>
    <w:p w:rsidR="00BC1E9D" w:rsidRDefault="00BC1E9D" w:rsidP="00BC1E9D">
      <w:pPr>
        <w:numPr>
          <w:ilvl w:val="2"/>
          <w:numId w:val="2"/>
        </w:numPr>
        <w:rPr>
          <w:rFonts w:ascii="Times New Roman" w:hAnsi="Times New Roman"/>
          <w:sz w:val="22"/>
          <w:szCs w:val="22"/>
          <w:u w:val="single"/>
        </w:rPr>
      </w:pPr>
      <w:r>
        <w:rPr>
          <w:rFonts w:ascii="Times New Roman" w:hAnsi="Times New Roman"/>
          <w:sz w:val="22"/>
          <w:szCs w:val="22"/>
          <w:u w:val="single"/>
        </w:rPr>
        <w:t>Requests for Inclusion in General Education</w:t>
      </w:r>
    </w:p>
    <w:p w:rsidR="00BC1E9D" w:rsidRDefault="00BC1E9D" w:rsidP="00BC1E9D">
      <w:pPr>
        <w:ind w:left="1440"/>
        <w:rPr>
          <w:rFonts w:ascii="Times New Roman" w:hAnsi="Times New Roman"/>
          <w:sz w:val="22"/>
          <w:szCs w:val="22"/>
          <w:u w:val="single"/>
        </w:rPr>
      </w:pPr>
    </w:p>
    <w:p w:rsidR="00BC1E9D" w:rsidRP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GEOG 251, Principles of Urban and Regional Planning, 3 s.h.</w:t>
      </w:r>
    </w:p>
    <w:p w:rsidR="00BC1E9D" w:rsidRDefault="00BC1E9D" w:rsidP="00BC1E9D">
      <w:pPr>
        <w:ind w:left="2160"/>
        <w:rPr>
          <w:rFonts w:ascii="Times New Roman" w:hAnsi="Times New Roman"/>
          <w:sz w:val="22"/>
          <w:szCs w:val="22"/>
          <w:u w:val="single"/>
        </w:rPr>
      </w:pPr>
    </w:p>
    <w:p w:rsidR="00BC1E9D" w:rsidRDefault="00BC1E9D" w:rsidP="00BC1E9D">
      <w:pPr>
        <w:numPr>
          <w:ilvl w:val="2"/>
          <w:numId w:val="2"/>
        </w:numPr>
        <w:rPr>
          <w:rFonts w:ascii="Times New Roman" w:hAnsi="Times New Roman"/>
          <w:sz w:val="22"/>
          <w:szCs w:val="22"/>
          <w:u w:val="single"/>
        </w:rPr>
      </w:pPr>
      <w:r>
        <w:rPr>
          <w:rFonts w:ascii="Times New Roman" w:hAnsi="Times New Roman"/>
          <w:sz w:val="22"/>
          <w:szCs w:val="22"/>
          <w:u w:val="single"/>
        </w:rPr>
        <w:t>Request for WID Designation</w:t>
      </w:r>
    </w:p>
    <w:p w:rsidR="00BC1E9D" w:rsidRDefault="00BC1E9D" w:rsidP="00BC1E9D">
      <w:pPr>
        <w:ind w:left="1440"/>
        <w:rPr>
          <w:rFonts w:ascii="Times New Roman" w:hAnsi="Times New Roman"/>
          <w:sz w:val="22"/>
          <w:szCs w:val="22"/>
          <w:u w:val="single"/>
        </w:rPr>
      </w:pPr>
    </w:p>
    <w:p w:rsidR="00BC1E9D" w:rsidRDefault="00BC1E9D" w:rsidP="00BC1E9D">
      <w:pPr>
        <w:numPr>
          <w:ilvl w:val="3"/>
          <w:numId w:val="2"/>
        </w:numPr>
        <w:rPr>
          <w:rFonts w:ascii="Times New Roman" w:hAnsi="Times New Roman"/>
          <w:sz w:val="22"/>
          <w:szCs w:val="22"/>
          <w:u w:val="single"/>
        </w:rPr>
      </w:pPr>
      <w:r>
        <w:rPr>
          <w:rFonts w:ascii="Times New Roman" w:hAnsi="Times New Roman"/>
          <w:sz w:val="22"/>
          <w:szCs w:val="22"/>
        </w:rPr>
        <w:t>FL 350, Introduction to Contemporary Critical Theory, 3 s.h.</w:t>
      </w:r>
    </w:p>
    <w:p w:rsidR="00BC1E9D" w:rsidRDefault="00BC1E9D" w:rsidP="00BC1E9D">
      <w:pPr>
        <w:ind w:left="1440"/>
        <w:rPr>
          <w:rFonts w:ascii="Times New Roman" w:hAnsi="Times New Roman"/>
          <w:sz w:val="22"/>
          <w:szCs w:val="22"/>
          <w:u w:val="single"/>
        </w:rPr>
      </w:pPr>
    </w:p>
    <w:p w:rsidR="00237FB2" w:rsidRPr="00B04210"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Provost’s Report</w:t>
      </w:r>
      <w:r w:rsidR="0092756F">
        <w:rPr>
          <w:rFonts w:ascii="Times New Roman" w:hAnsi="Times New Roman"/>
          <w:sz w:val="22"/>
          <w:szCs w:val="22"/>
        </w:rPr>
        <w:t xml:space="preserve"> </w:t>
      </w:r>
    </w:p>
    <w:p w:rsidR="00B04210" w:rsidRDefault="00B04210" w:rsidP="00B04210">
      <w:pPr>
        <w:ind w:left="720"/>
        <w:rPr>
          <w:rFonts w:ascii="Times New Roman" w:hAnsi="Times New Roman"/>
          <w:sz w:val="22"/>
          <w:szCs w:val="22"/>
        </w:rPr>
      </w:pPr>
    </w:p>
    <w:p w:rsidR="008A440D" w:rsidRDefault="00D7674F" w:rsidP="008A440D">
      <w:pPr>
        <w:ind w:left="1440"/>
        <w:rPr>
          <w:rFonts w:ascii="Times New Roman" w:hAnsi="Times New Roman"/>
          <w:sz w:val="22"/>
          <w:szCs w:val="22"/>
        </w:rPr>
      </w:pPr>
      <w:r>
        <w:rPr>
          <w:rFonts w:ascii="Times New Roman" w:hAnsi="Times New Roman"/>
          <w:sz w:val="22"/>
          <w:szCs w:val="22"/>
        </w:rPr>
        <w:t xml:space="preserve">Provost Hawkinson informed Faculty Senate that WIU has over 800 veterans who are students as well as many faculty/staff veterans. Ceremonies were held at 11:00 a.m. and noon today that included the reading of names of local veterans for several hours outside the University Union. Provost Hawkinson explained that there are various rankings of veteran-friendly institutions, one of which is the Best for Vets ranking from </w:t>
      </w:r>
      <w:r>
        <w:rPr>
          <w:rFonts w:ascii="Times New Roman" w:hAnsi="Times New Roman"/>
          <w:i/>
          <w:sz w:val="22"/>
          <w:szCs w:val="22"/>
        </w:rPr>
        <w:t>Military Times</w:t>
      </w:r>
      <w:r>
        <w:rPr>
          <w:rFonts w:ascii="Times New Roman" w:hAnsi="Times New Roman"/>
          <w:sz w:val="22"/>
          <w:szCs w:val="22"/>
        </w:rPr>
        <w:t xml:space="preserve"> magazine. Last year, WIU ranked 37</w:t>
      </w:r>
      <w:r w:rsidRPr="00D7674F">
        <w:rPr>
          <w:rFonts w:ascii="Times New Roman" w:hAnsi="Times New Roman"/>
          <w:sz w:val="22"/>
          <w:szCs w:val="22"/>
          <w:vertAlign w:val="superscript"/>
        </w:rPr>
        <w:t>th</w:t>
      </w:r>
      <w:r>
        <w:rPr>
          <w:rFonts w:ascii="Times New Roman" w:hAnsi="Times New Roman"/>
          <w:sz w:val="22"/>
          <w:szCs w:val="22"/>
        </w:rPr>
        <w:t xml:space="preserve"> in the nation on this list, but this year Western has moved up to 18</w:t>
      </w:r>
      <w:r w:rsidRPr="00D7674F">
        <w:rPr>
          <w:rFonts w:ascii="Times New Roman" w:hAnsi="Times New Roman"/>
          <w:sz w:val="22"/>
          <w:szCs w:val="22"/>
          <w:vertAlign w:val="superscript"/>
        </w:rPr>
        <w:t>th</w:t>
      </w:r>
      <w:r>
        <w:rPr>
          <w:rFonts w:ascii="Times New Roman" w:hAnsi="Times New Roman"/>
          <w:sz w:val="22"/>
          <w:szCs w:val="22"/>
        </w:rPr>
        <w:t xml:space="preserve"> in the United States as a vet-friendly school. The Provost stated that the next closest Illinois institution on the list is Southern Illinois University, which is ranked 30</w:t>
      </w:r>
      <w:r w:rsidRPr="00D7674F">
        <w:rPr>
          <w:rFonts w:ascii="Times New Roman" w:hAnsi="Times New Roman"/>
          <w:sz w:val="22"/>
          <w:szCs w:val="22"/>
          <w:vertAlign w:val="superscript"/>
        </w:rPr>
        <w:t>th</w:t>
      </w:r>
      <w:r>
        <w:rPr>
          <w:rFonts w:ascii="Times New Roman" w:hAnsi="Times New Roman"/>
          <w:sz w:val="22"/>
          <w:szCs w:val="22"/>
        </w:rPr>
        <w:t>; the University of Illinois is ranked 37</w:t>
      </w:r>
      <w:r w:rsidRPr="00D7674F">
        <w:rPr>
          <w:rFonts w:ascii="Times New Roman" w:hAnsi="Times New Roman"/>
          <w:sz w:val="22"/>
          <w:szCs w:val="22"/>
          <w:vertAlign w:val="superscript"/>
        </w:rPr>
        <w:t>th</w:t>
      </w:r>
      <w:r>
        <w:rPr>
          <w:rFonts w:ascii="Times New Roman" w:hAnsi="Times New Roman"/>
          <w:sz w:val="22"/>
          <w:szCs w:val="22"/>
        </w:rPr>
        <w:t>. Provost Hawkinson noted that Western provides many services in the Veteran’</w:t>
      </w:r>
      <w:r w:rsidR="006936E6">
        <w:rPr>
          <w:rFonts w:ascii="Times New Roman" w:hAnsi="Times New Roman"/>
          <w:sz w:val="22"/>
          <w:szCs w:val="22"/>
        </w:rPr>
        <w:t>s Center on Ward Street, and he is proud of the fact that Western looks after its veterans.</w:t>
      </w:r>
      <w:r w:rsidR="00DC342C">
        <w:rPr>
          <w:rFonts w:ascii="Times New Roman" w:hAnsi="Times New Roman"/>
          <w:sz w:val="22"/>
          <w:szCs w:val="22"/>
        </w:rPr>
        <w:t xml:space="preserve"> Senator Cordes asked how many institutions are listed as Best for Vets schools; Provost Hawkinson responded that he will try to find that information.</w:t>
      </w:r>
    </w:p>
    <w:p w:rsidR="006936E6" w:rsidRDefault="006936E6" w:rsidP="008A440D">
      <w:pPr>
        <w:ind w:left="1440"/>
        <w:rPr>
          <w:rFonts w:ascii="Times New Roman" w:hAnsi="Times New Roman"/>
          <w:sz w:val="22"/>
          <w:szCs w:val="22"/>
        </w:rPr>
      </w:pPr>
    </w:p>
    <w:p w:rsidR="006936E6" w:rsidRDefault="006936E6" w:rsidP="008A440D">
      <w:pPr>
        <w:ind w:left="1440"/>
        <w:rPr>
          <w:rFonts w:ascii="Times New Roman" w:hAnsi="Times New Roman"/>
          <w:sz w:val="22"/>
          <w:szCs w:val="22"/>
        </w:rPr>
      </w:pPr>
      <w:r>
        <w:rPr>
          <w:rFonts w:ascii="Times New Roman" w:hAnsi="Times New Roman"/>
          <w:sz w:val="22"/>
          <w:szCs w:val="22"/>
        </w:rPr>
        <w:t>Provo</w:t>
      </w:r>
      <w:r w:rsidR="002375B5">
        <w:rPr>
          <w:rFonts w:ascii="Times New Roman" w:hAnsi="Times New Roman"/>
          <w:sz w:val="22"/>
          <w:szCs w:val="22"/>
        </w:rPr>
        <w:t xml:space="preserve">st Hawkinson and </w:t>
      </w:r>
      <w:bookmarkStart w:id="0" w:name="_GoBack"/>
      <w:bookmarkEnd w:id="0"/>
      <w:r w:rsidR="002375B5">
        <w:rPr>
          <w:rFonts w:ascii="Times New Roman" w:hAnsi="Times New Roman"/>
          <w:sz w:val="22"/>
          <w:szCs w:val="22"/>
        </w:rPr>
        <w:t xml:space="preserve">President Thomas </w:t>
      </w:r>
      <w:r>
        <w:rPr>
          <w:rFonts w:ascii="Times New Roman" w:hAnsi="Times New Roman"/>
          <w:sz w:val="22"/>
          <w:szCs w:val="22"/>
        </w:rPr>
        <w:t>hosted a town hall meeting in the College of Business and Technology</w:t>
      </w:r>
      <w:r w:rsidR="00800AE5">
        <w:rPr>
          <w:rFonts w:ascii="Times New Roman" w:hAnsi="Times New Roman"/>
          <w:sz w:val="22"/>
          <w:szCs w:val="22"/>
        </w:rPr>
        <w:t xml:space="preserve"> today</w:t>
      </w:r>
      <w:r>
        <w:rPr>
          <w:rFonts w:ascii="Times New Roman" w:hAnsi="Times New Roman"/>
          <w:sz w:val="22"/>
          <w:szCs w:val="22"/>
        </w:rPr>
        <w:t>. The Provost is looking forward to meeting with other colleges and the Library in the coming weeks.</w:t>
      </w:r>
    </w:p>
    <w:p w:rsidR="00DC342C" w:rsidRDefault="00DC342C" w:rsidP="008A440D">
      <w:pPr>
        <w:ind w:left="1440"/>
        <w:rPr>
          <w:rFonts w:ascii="Times New Roman" w:hAnsi="Times New Roman"/>
          <w:sz w:val="22"/>
          <w:szCs w:val="22"/>
        </w:rPr>
      </w:pPr>
    </w:p>
    <w:p w:rsidR="00DC342C" w:rsidRPr="00D7674F" w:rsidRDefault="00DC342C" w:rsidP="008A440D">
      <w:pPr>
        <w:ind w:left="1440"/>
        <w:rPr>
          <w:rFonts w:ascii="Times New Roman" w:hAnsi="Times New Roman"/>
          <w:sz w:val="22"/>
          <w:szCs w:val="22"/>
        </w:rPr>
      </w:pPr>
      <w:r>
        <w:rPr>
          <w:rFonts w:ascii="Times New Roman" w:hAnsi="Times New Roman"/>
          <w:sz w:val="22"/>
          <w:szCs w:val="22"/>
        </w:rPr>
        <w:t>The Provost, President, and Vice Presidents attended the inaugural meeting of the IT Governance Council yesterday. Provost Hawkinson congratulated University Technology CIO Steve Frazier for a successful meeting, noting that Senator Cordes also played a big role. The Provost reported that 70 to 80 persons attended the meeting. Provost Hawkinson stated that he cannot imagine a more transparent or democratic system than wha</w:t>
      </w:r>
      <w:r w:rsidR="00800AE5">
        <w:rPr>
          <w:rFonts w:ascii="Times New Roman" w:hAnsi="Times New Roman"/>
          <w:sz w:val="22"/>
          <w:szCs w:val="22"/>
        </w:rPr>
        <w:t>t is in place for Western’s IT G</w:t>
      </w:r>
      <w:r>
        <w:rPr>
          <w:rFonts w:ascii="Times New Roman" w:hAnsi="Times New Roman"/>
          <w:sz w:val="22"/>
          <w:szCs w:val="22"/>
        </w:rPr>
        <w:t>overnance. He hopes that others can attend a future IT Governance meeting because it is a lesson in true faculty/staff governance at the University.</w:t>
      </w:r>
    </w:p>
    <w:p w:rsidR="00D7674F" w:rsidRPr="00293FA6" w:rsidRDefault="00D7674F" w:rsidP="008A440D">
      <w:pPr>
        <w:ind w:left="1440"/>
        <w:rPr>
          <w:rFonts w:ascii="Times New Roman" w:hAnsi="Times New Roman"/>
          <w:sz w:val="22"/>
          <w:szCs w:val="22"/>
        </w:rPr>
      </w:pPr>
    </w:p>
    <w:p w:rsidR="004714AF" w:rsidRPr="004714AF" w:rsidRDefault="004714AF" w:rsidP="004714AF">
      <w:pPr>
        <w:numPr>
          <w:ilvl w:val="1"/>
          <w:numId w:val="2"/>
        </w:numPr>
        <w:rPr>
          <w:rFonts w:ascii="Times New Roman" w:hAnsi="Times New Roman"/>
          <w:sz w:val="22"/>
          <w:szCs w:val="22"/>
          <w:u w:val="single"/>
        </w:rPr>
      </w:pPr>
      <w:r w:rsidRPr="004714AF">
        <w:rPr>
          <w:rFonts w:ascii="Times New Roman" w:hAnsi="Times New Roman"/>
          <w:sz w:val="22"/>
          <w:szCs w:val="22"/>
          <w:u w:val="single"/>
        </w:rPr>
        <w:t xml:space="preserve">Student Government Association (SGA) Report </w:t>
      </w:r>
    </w:p>
    <w:p w:rsidR="004714AF" w:rsidRDefault="004714AF" w:rsidP="004714AF">
      <w:pPr>
        <w:ind w:left="720" w:firstLine="720"/>
        <w:rPr>
          <w:rFonts w:ascii="Times New Roman" w:hAnsi="Times New Roman"/>
          <w:sz w:val="22"/>
          <w:szCs w:val="22"/>
        </w:rPr>
      </w:pPr>
      <w:r w:rsidRPr="004E7252">
        <w:rPr>
          <w:rFonts w:ascii="Times New Roman" w:hAnsi="Times New Roman"/>
          <w:sz w:val="22"/>
          <w:szCs w:val="22"/>
        </w:rPr>
        <w:t>(</w:t>
      </w:r>
      <w:r w:rsidR="00CB56A8">
        <w:rPr>
          <w:rFonts w:ascii="Times New Roman" w:hAnsi="Times New Roman"/>
          <w:sz w:val="22"/>
          <w:szCs w:val="22"/>
        </w:rPr>
        <w:t>Esm</w:t>
      </w:r>
      <w:r w:rsidR="00B04210">
        <w:rPr>
          <w:rFonts w:ascii="Times New Roman" w:hAnsi="Times New Roman"/>
          <w:sz w:val="22"/>
          <w:szCs w:val="22"/>
        </w:rPr>
        <w:t>e</w:t>
      </w:r>
      <w:r w:rsidR="00CB56A8">
        <w:rPr>
          <w:rFonts w:ascii="Times New Roman" w:hAnsi="Times New Roman"/>
          <w:sz w:val="22"/>
          <w:szCs w:val="22"/>
        </w:rPr>
        <w:t>ralda Moreno</w:t>
      </w:r>
      <w:r w:rsidRPr="004E7252">
        <w:rPr>
          <w:rFonts w:ascii="Times New Roman" w:hAnsi="Times New Roman"/>
          <w:sz w:val="22"/>
          <w:szCs w:val="22"/>
        </w:rPr>
        <w:t>, SGA</w:t>
      </w:r>
      <w:r w:rsidR="00952B3C">
        <w:rPr>
          <w:rFonts w:ascii="Times New Roman" w:hAnsi="Times New Roman"/>
          <w:sz w:val="22"/>
          <w:szCs w:val="22"/>
        </w:rPr>
        <w:t xml:space="preserve"> student representative)</w:t>
      </w:r>
    </w:p>
    <w:p w:rsidR="00E57B3E" w:rsidRDefault="00E57B3E" w:rsidP="004714AF">
      <w:pPr>
        <w:ind w:left="720" w:firstLine="720"/>
        <w:rPr>
          <w:rFonts w:ascii="Times New Roman" w:hAnsi="Times New Roman"/>
          <w:sz w:val="22"/>
          <w:szCs w:val="22"/>
        </w:rPr>
      </w:pPr>
    </w:p>
    <w:p w:rsidR="00AE3049" w:rsidRDefault="003C6699" w:rsidP="00DC342C">
      <w:pPr>
        <w:ind w:left="1440"/>
        <w:rPr>
          <w:rFonts w:ascii="Times New Roman" w:hAnsi="Times New Roman"/>
          <w:sz w:val="22"/>
          <w:szCs w:val="22"/>
        </w:rPr>
      </w:pPr>
      <w:r>
        <w:rPr>
          <w:rFonts w:ascii="Times New Roman" w:hAnsi="Times New Roman"/>
          <w:sz w:val="22"/>
          <w:szCs w:val="22"/>
        </w:rPr>
        <w:t xml:space="preserve">SGA last week </w:t>
      </w:r>
      <w:r w:rsidR="00C134BB">
        <w:rPr>
          <w:rFonts w:ascii="Times New Roman" w:hAnsi="Times New Roman"/>
          <w:sz w:val="22"/>
          <w:szCs w:val="22"/>
        </w:rPr>
        <w:t>heard a presentation about the IT proposal for Google Apps for Education and voted to endorse it. The Faculty Senate Chair also attended the SGA meeting, and Ms. Moreno reported there was a good discussion.</w:t>
      </w:r>
    </w:p>
    <w:p w:rsidR="00C134BB" w:rsidRDefault="00C134BB" w:rsidP="00DC342C">
      <w:pPr>
        <w:ind w:left="1440"/>
        <w:rPr>
          <w:rFonts w:ascii="Times New Roman" w:hAnsi="Times New Roman"/>
          <w:sz w:val="22"/>
          <w:szCs w:val="22"/>
        </w:rPr>
      </w:pPr>
    </w:p>
    <w:p w:rsidR="00C134BB" w:rsidRDefault="00C134BB" w:rsidP="00DC342C">
      <w:pPr>
        <w:ind w:left="1440"/>
        <w:rPr>
          <w:rFonts w:ascii="Times New Roman" w:hAnsi="Times New Roman"/>
          <w:sz w:val="22"/>
          <w:szCs w:val="22"/>
        </w:rPr>
      </w:pPr>
      <w:r>
        <w:rPr>
          <w:rFonts w:ascii="Times New Roman" w:hAnsi="Times New Roman"/>
          <w:sz w:val="22"/>
          <w:szCs w:val="22"/>
        </w:rPr>
        <w:t>SGA considered three pieces of legislation last week. SGA passed a bill tabled from the previous meeting to create a universal conference application that could be published on the Purple Post website. A bill regarding the mold problem in East Village was amended to ask for results to be reported to SGA after the incident is completely resolved. A third bill approved $250 to go toward remodeling the tennis courts by Brophy Hall.</w:t>
      </w:r>
    </w:p>
    <w:p w:rsidR="00AE3049" w:rsidRDefault="00AE3049" w:rsidP="00FF138C">
      <w:pPr>
        <w:ind w:left="1440"/>
        <w:rPr>
          <w:rFonts w:ascii="Times New Roman" w:hAnsi="Times New Roman"/>
          <w:sz w:val="22"/>
          <w:szCs w:val="22"/>
        </w:rPr>
      </w:pPr>
    </w:p>
    <w:p w:rsidR="004359BA"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Other Announcements</w:t>
      </w:r>
    </w:p>
    <w:p w:rsidR="005A43B9" w:rsidRDefault="005A43B9" w:rsidP="005A43B9">
      <w:pPr>
        <w:ind w:left="720"/>
        <w:rPr>
          <w:rFonts w:ascii="Times New Roman" w:hAnsi="Times New Roman"/>
          <w:sz w:val="22"/>
          <w:szCs w:val="22"/>
          <w:u w:val="single"/>
        </w:rPr>
      </w:pPr>
    </w:p>
    <w:p w:rsidR="00CC4CA0" w:rsidRDefault="00A464AD" w:rsidP="00A464AD">
      <w:pPr>
        <w:ind w:left="1440"/>
        <w:rPr>
          <w:rFonts w:ascii="Times New Roman" w:hAnsi="Times New Roman"/>
          <w:sz w:val="22"/>
          <w:szCs w:val="22"/>
        </w:rPr>
      </w:pPr>
      <w:r>
        <w:rPr>
          <w:rFonts w:ascii="Times New Roman" w:hAnsi="Times New Roman"/>
          <w:sz w:val="22"/>
          <w:szCs w:val="22"/>
        </w:rPr>
        <w:t xml:space="preserve">Chairperson Singh pointed out that senators’ packets included two email exchanges in response to questions raised during a discussion of textbook issues at a recent Executive Committee meeting. Bookstore Director Jude Kiah provided detailed feedback about steps taken to attempt to make books as available to students as possible, with Financial Aid Director Bob Anderson detailing the struggles by his office associated with that effort and the gap in cost versus resources available. Chairperson Singh informed senators that this discussion is ongoing, with Dr. Kiah scheduled to attend the next ExCo meeting to discuss best practices and see if there is anything more that faculty can do to make books more available to students. </w:t>
      </w:r>
    </w:p>
    <w:p w:rsidR="00A464AD" w:rsidRDefault="00A464AD" w:rsidP="00A464AD">
      <w:pPr>
        <w:ind w:left="1440"/>
        <w:rPr>
          <w:rFonts w:ascii="Times New Roman" w:hAnsi="Times New Roman"/>
          <w:sz w:val="22"/>
          <w:szCs w:val="22"/>
        </w:rPr>
      </w:pPr>
    </w:p>
    <w:p w:rsidR="00237FB2"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Reports of Committees and Councils</w:t>
      </w:r>
    </w:p>
    <w:p w:rsidR="00DF64B6" w:rsidRPr="00DF64B6" w:rsidRDefault="00DF64B6" w:rsidP="00DF64B6">
      <w:pPr>
        <w:rPr>
          <w:rFonts w:ascii="Times New Roman" w:hAnsi="Times New Roman"/>
          <w:sz w:val="22"/>
          <w:szCs w:val="22"/>
        </w:rPr>
      </w:pPr>
    </w:p>
    <w:p w:rsidR="00A464AD" w:rsidRDefault="00A464AD" w:rsidP="00DF64B6">
      <w:pPr>
        <w:numPr>
          <w:ilvl w:val="1"/>
          <w:numId w:val="2"/>
        </w:numPr>
        <w:rPr>
          <w:rFonts w:ascii="Times New Roman" w:hAnsi="Times New Roman"/>
          <w:sz w:val="22"/>
          <w:szCs w:val="22"/>
          <w:u w:val="single"/>
        </w:rPr>
      </w:pPr>
      <w:r>
        <w:rPr>
          <w:rFonts w:ascii="Times New Roman" w:hAnsi="Times New Roman"/>
          <w:sz w:val="22"/>
          <w:szCs w:val="22"/>
          <w:u w:val="single"/>
        </w:rPr>
        <w:lastRenderedPageBreak/>
        <w:t>Council on Admission, Graduation, and Academic Standards</w:t>
      </w:r>
    </w:p>
    <w:p w:rsidR="006D1441" w:rsidRDefault="006D1441" w:rsidP="006D1441">
      <w:pPr>
        <w:ind w:left="1440"/>
        <w:rPr>
          <w:rFonts w:ascii="Times New Roman" w:hAnsi="Times New Roman"/>
          <w:sz w:val="22"/>
          <w:szCs w:val="22"/>
        </w:rPr>
      </w:pPr>
      <w:r>
        <w:rPr>
          <w:rFonts w:ascii="Times New Roman" w:hAnsi="Times New Roman"/>
          <w:sz w:val="22"/>
          <w:szCs w:val="22"/>
        </w:rPr>
        <w:t>(Terry Solomonson, Chair)</w:t>
      </w:r>
    </w:p>
    <w:p w:rsidR="006D1441" w:rsidRPr="006D1441" w:rsidRDefault="006D1441" w:rsidP="006D1441">
      <w:pPr>
        <w:ind w:left="1440"/>
        <w:rPr>
          <w:rFonts w:ascii="Times New Roman" w:hAnsi="Times New Roman"/>
          <w:sz w:val="22"/>
          <w:szCs w:val="22"/>
        </w:rPr>
      </w:pPr>
    </w:p>
    <w:p w:rsidR="00A464AD" w:rsidRDefault="006D1441" w:rsidP="00A464AD">
      <w:pPr>
        <w:numPr>
          <w:ilvl w:val="2"/>
          <w:numId w:val="2"/>
        </w:numPr>
        <w:rPr>
          <w:rFonts w:ascii="Times New Roman" w:hAnsi="Times New Roman"/>
          <w:sz w:val="22"/>
          <w:szCs w:val="22"/>
          <w:u w:val="single"/>
        </w:rPr>
      </w:pPr>
      <w:r>
        <w:rPr>
          <w:rFonts w:ascii="Times New Roman" w:hAnsi="Times New Roman"/>
          <w:sz w:val="22"/>
          <w:szCs w:val="22"/>
          <w:u w:val="single"/>
        </w:rPr>
        <w:t>Recommendation for Changes to Pre-Nursing Admissions Requirement</w:t>
      </w:r>
    </w:p>
    <w:p w:rsidR="00BC1E9D" w:rsidRDefault="00BC1E9D" w:rsidP="00BC1E9D">
      <w:pPr>
        <w:ind w:left="1440"/>
        <w:rPr>
          <w:rFonts w:ascii="Times New Roman" w:hAnsi="Times New Roman"/>
          <w:sz w:val="22"/>
          <w:szCs w:val="22"/>
          <w:u w:val="single"/>
        </w:rPr>
      </w:pPr>
    </w:p>
    <w:p w:rsidR="00BC1E9D" w:rsidRDefault="00BC1E9D" w:rsidP="00BC1E9D">
      <w:pPr>
        <w:ind w:left="2160"/>
        <w:rPr>
          <w:rFonts w:ascii="Times New Roman" w:hAnsi="Times New Roman"/>
          <w:sz w:val="22"/>
          <w:szCs w:val="22"/>
        </w:rPr>
      </w:pPr>
      <w:r>
        <w:rPr>
          <w:rFonts w:ascii="Times New Roman" w:hAnsi="Times New Roman"/>
          <w:sz w:val="22"/>
          <w:szCs w:val="22"/>
        </w:rPr>
        <w:t xml:space="preserve">Dr. Solomon stated that the proposal by the School of Nursing is intended to streamline the admissions process and solidify the requirements for ACT and high school GPA scores. According to the request, “New freshmen students </w:t>
      </w:r>
      <w:r>
        <w:rPr>
          <w:rFonts w:ascii="Times New Roman" w:hAnsi="Times New Roman"/>
          <w:b/>
          <w:sz w:val="22"/>
          <w:szCs w:val="22"/>
          <w:u w:val="single"/>
        </w:rPr>
        <w:t>will be</w:t>
      </w:r>
      <w:r>
        <w:rPr>
          <w:rFonts w:ascii="Times New Roman" w:hAnsi="Times New Roman"/>
          <w:sz w:val="22"/>
          <w:szCs w:val="22"/>
        </w:rPr>
        <w:t xml:space="preserve"> accepted as a pre-nursing major </w:t>
      </w:r>
      <w:r>
        <w:rPr>
          <w:rFonts w:ascii="Times New Roman" w:hAnsi="Times New Roman"/>
          <w:b/>
          <w:sz w:val="22"/>
          <w:szCs w:val="22"/>
          <w:u w:val="single"/>
        </w:rPr>
        <w:t>if they</w:t>
      </w:r>
      <w:r>
        <w:rPr>
          <w:rFonts w:ascii="Times New Roman" w:hAnsi="Times New Roman"/>
          <w:sz w:val="22"/>
          <w:szCs w:val="22"/>
        </w:rPr>
        <w:t xml:space="preserve"> </w:t>
      </w:r>
      <w:r w:rsidRPr="00BC1E9D">
        <w:rPr>
          <w:rFonts w:ascii="Times New Roman" w:hAnsi="Times New Roman"/>
          <w:b/>
          <w:strike/>
          <w:sz w:val="22"/>
          <w:szCs w:val="22"/>
        </w:rPr>
        <w:t>typically</w:t>
      </w:r>
      <w:r>
        <w:rPr>
          <w:rFonts w:ascii="Times New Roman" w:hAnsi="Times New Roman"/>
          <w:sz w:val="22"/>
          <w:szCs w:val="22"/>
        </w:rPr>
        <w:t xml:space="preserve"> have an ACT composite of 20 or higher </w:t>
      </w:r>
      <w:r>
        <w:rPr>
          <w:rFonts w:ascii="Times New Roman" w:hAnsi="Times New Roman"/>
          <w:sz w:val="22"/>
          <w:szCs w:val="22"/>
          <w:u w:val="single"/>
        </w:rPr>
        <w:t>and</w:t>
      </w:r>
      <w:r>
        <w:rPr>
          <w:rFonts w:ascii="Times New Roman" w:hAnsi="Times New Roman"/>
          <w:sz w:val="22"/>
          <w:szCs w:val="22"/>
        </w:rPr>
        <w:t xml:space="preserve"> a</w:t>
      </w:r>
      <w:r w:rsidR="0040641E">
        <w:rPr>
          <w:rFonts w:ascii="Times New Roman" w:hAnsi="Times New Roman"/>
          <w:sz w:val="22"/>
          <w:szCs w:val="22"/>
        </w:rPr>
        <w:t xml:space="preserve"> high school academic GPA of </w:t>
      </w:r>
      <w:r w:rsidR="0040641E" w:rsidRPr="0040641E">
        <w:rPr>
          <w:rFonts w:ascii="Times New Roman" w:hAnsi="Times New Roman"/>
          <w:b/>
          <w:sz w:val="22"/>
          <w:szCs w:val="22"/>
        </w:rPr>
        <w:t xml:space="preserve">3.00 </w:t>
      </w:r>
      <w:r w:rsidR="0040641E" w:rsidRPr="0040641E">
        <w:rPr>
          <w:rFonts w:ascii="Times New Roman" w:hAnsi="Times New Roman"/>
          <w:b/>
          <w:strike/>
          <w:sz w:val="22"/>
          <w:szCs w:val="22"/>
        </w:rPr>
        <w:t>2.75</w:t>
      </w:r>
      <w:r w:rsidR="0040641E">
        <w:rPr>
          <w:rFonts w:ascii="Times New Roman" w:hAnsi="Times New Roman"/>
          <w:sz w:val="22"/>
          <w:szCs w:val="22"/>
        </w:rPr>
        <w:t xml:space="preserve"> (on a 4.0 scale) or higher.” Dr. Solomon added that transfer students must have completed 24 hours with a 3.0 cumulative GPA. He related that in the course of the discussion at CAGAS it was pointed out that Nursing is a very competitive field, and minimal requirements are almost moot because less than half of the applicants to the program will actually be admitted. According to a clarification of the document, “Students </w:t>
      </w:r>
      <w:r w:rsidR="00653D7E">
        <w:rPr>
          <w:rFonts w:ascii="Times New Roman" w:hAnsi="Times New Roman"/>
          <w:sz w:val="22"/>
          <w:szCs w:val="22"/>
        </w:rPr>
        <w:t>selected for early admission in</w:t>
      </w:r>
      <w:r w:rsidR="0040641E">
        <w:rPr>
          <w:rFonts w:ascii="Times New Roman" w:hAnsi="Times New Roman"/>
          <w:sz w:val="22"/>
          <w:szCs w:val="22"/>
        </w:rPr>
        <w:t xml:space="preserve">to the Nursing major typically have an ACT composite score of </w:t>
      </w:r>
      <w:r w:rsidR="0040641E" w:rsidRPr="0040641E">
        <w:rPr>
          <w:rFonts w:ascii="Times New Roman" w:hAnsi="Times New Roman"/>
          <w:b/>
          <w:sz w:val="22"/>
          <w:szCs w:val="22"/>
          <w:u w:val="single"/>
        </w:rPr>
        <w:t>27</w:t>
      </w:r>
      <w:r w:rsidR="0040641E">
        <w:rPr>
          <w:rFonts w:ascii="Times New Roman" w:hAnsi="Times New Roman"/>
          <w:sz w:val="22"/>
          <w:szCs w:val="22"/>
        </w:rPr>
        <w:t xml:space="preserve"> or higher.” The proposal also eliminates the need for a separate application </w:t>
      </w:r>
      <w:r w:rsidR="00653D7E">
        <w:rPr>
          <w:rFonts w:ascii="Times New Roman" w:hAnsi="Times New Roman"/>
          <w:sz w:val="22"/>
          <w:szCs w:val="22"/>
        </w:rPr>
        <w:t>which</w:t>
      </w:r>
      <w:r w:rsidR="0040641E">
        <w:rPr>
          <w:rFonts w:ascii="Times New Roman" w:hAnsi="Times New Roman"/>
          <w:sz w:val="22"/>
          <w:szCs w:val="22"/>
        </w:rPr>
        <w:t xml:space="preserve"> for new freshmen previously included a 500-word essay about the student’s motivation to become a licensed nurse.</w:t>
      </w:r>
    </w:p>
    <w:p w:rsidR="0040641E" w:rsidRDefault="0040641E" w:rsidP="00BC1E9D">
      <w:pPr>
        <w:ind w:left="2160"/>
        <w:rPr>
          <w:rFonts w:ascii="Times New Roman" w:hAnsi="Times New Roman"/>
          <w:sz w:val="22"/>
          <w:szCs w:val="22"/>
        </w:rPr>
      </w:pPr>
    </w:p>
    <w:p w:rsidR="0040641E" w:rsidRPr="0040641E" w:rsidRDefault="0040641E" w:rsidP="00BC1E9D">
      <w:pPr>
        <w:ind w:left="2160"/>
        <w:rPr>
          <w:rFonts w:ascii="Times New Roman" w:hAnsi="Times New Roman"/>
          <w:b/>
          <w:sz w:val="22"/>
          <w:szCs w:val="22"/>
        </w:rPr>
      </w:pPr>
      <w:r w:rsidRPr="0040641E">
        <w:rPr>
          <w:rFonts w:ascii="Times New Roman" w:hAnsi="Times New Roman"/>
          <w:b/>
          <w:sz w:val="22"/>
          <w:szCs w:val="22"/>
        </w:rPr>
        <w:t>NO OBJECTIONS</w:t>
      </w:r>
    </w:p>
    <w:p w:rsidR="006D1441" w:rsidRDefault="006D1441" w:rsidP="006D1441">
      <w:pPr>
        <w:ind w:left="1440"/>
        <w:rPr>
          <w:rFonts w:ascii="Times New Roman" w:hAnsi="Times New Roman"/>
          <w:sz w:val="22"/>
          <w:szCs w:val="22"/>
        </w:rPr>
      </w:pPr>
    </w:p>
    <w:p w:rsidR="00DF64B6" w:rsidRPr="00DF64B6" w:rsidRDefault="00DF64B6" w:rsidP="00DF64B6">
      <w:pPr>
        <w:numPr>
          <w:ilvl w:val="1"/>
          <w:numId w:val="2"/>
        </w:numPr>
        <w:rPr>
          <w:rFonts w:ascii="Times New Roman" w:hAnsi="Times New Roman"/>
          <w:sz w:val="22"/>
          <w:szCs w:val="22"/>
          <w:u w:val="single"/>
        </w:rPr>
      </w:pPr>
      <w:r w:rsidRPr="00DF64B6">
        <w:rPr>
          <w:rFonts w:ascii="Times New Roman" w:hAnsi="Times New Roman"/>
          <w:sz w:val="22"/>
          <w:szCs w:val="22"/>
          <w:u w:val="single"/>
        </w:rPr>
        <w:t>Council for Curricular Programs and Instruction</w:t>
      </w:r>
      <w:r w:rsidR="008C7E73">
        <w:rPr>
          <w:rFonts w:ascii="Times New Roman" w:hAnsi="Times New Roman"/>
          <w:sz w:val="22"/>
          <w:szCs w:val="22"/>
          <w:u w:val="single"/>
        </w:rPr>
        <w:t xml:space="preserve"> (CCPI)</w:t>
      </w:r>
    </w:p>
    <w:p w:rsidR="00DF64B6" w:rsidRPr="00DF64B6" w:rsidRDefault="00DF64B6" w:rsidP="00DF64B6">
      <w:pPr>
        <w:ind w:left="1440"/>
        <w:rPr>
          <w:rFonts w:ascii="Times New Roman" w:hAnsi="Times New Roman"/>
          <w:sz w:val="22"/>
          <w:szCs w:val="22"/>
        </w:rPr>
      </w:pPr>
      <w:r w:rsidRPr="00DF64B6">
        <w:rPr>
          <w:rFonts w:ascii="Times New Roman" w:hAnsi="Times New Roman"/>
          <w:sz w:val="22"/>
          <w:szCs w:val="22"/>
        </w:rPr>
        <w:t>(Mark Bernards, Chair)</w:t>
      </w:r>
    </w:p>
    <w:p w:rsidR="00DF64B6" w:rsidRPr="00DF64B6" w:rsidRDefault="00DF64B6" w:rsidP="00DF64B6">
      <w:pPr>
        <w:ind w:left="1440"/>
        <w:rPr>
          <w:rFonts w:ascii="Times New Roman" w:hAnsi="Times New Roman"/>
          <w:sz w:val="22"/>
          <w:szCs w:val="22"/>
        </w:rPr>
      </w:pPr>
    </w:p>
    <w:p w:rsidR="00DF64B6" w:rsidRPr="00DF64B6" w:rsidRDefault="00DF64B6" w:rsidP="00DF64B6">
      <w:pPr>
        <w:numPr>
          <w:ilvl w:val="2"/>
          <w:numId w:val="2"/>
        </w:numPr>
        <w:rPr>
          <w:rFonts w:ascii="Times New Roman" w:hAnsi="Times New Roman"/>
          <w:sz w:val="22"/>
          <w:szCs w:val="22"/>
          <w:u w:val="single"/>
        </w:rPr>
      </w:pPr>
      <w:r w:rsidRPr="00DF64B6">
        <w:rPr>
          <w:rFonts w:ascii="Times New Roman" w:hAnsi="Times New Roman"/>
          <w:sz w:val="22"/>
          <w:szCs w:val="22"/>
          <w:u w:val="single"/>
        </w:rPr>
        <w:t xml:space="preserve">Curricular Requests from the </w:t>
      </w:r>
      <w:r w:rsidR="00D2182F">
        <w:rPr>
          <w:rFonts w:ascii="Times New Roman" w:hAnsi="Times New Roman"/>
          <w:sz w:val="22"/>
          <w:szCs w:val="22"/>
          <w:u w:val="single"/>
        </w:rPr>
        <w:t>School of Law Enforcement and Justice Administration</w:t>
      </w:r>
    </w:p>
    <w:p w:rsidR="00DF64B6" w:rsidRPr="00DF64B6" w:rsidRDefault="00DF64B6" w:rsidP="00DF64B6">
      <w:pPr>
        <w:ind w:left="1440"/>
        <w:rPr>
          <w:rFonts w:ascii="Times New Roman" w:hAnsi="Times New Roman"/>
          <w:sz w:val="22"/>
          <w:szCs w:val="22"/>
        </w:rPr>
      </w:pPr>
    </w:p>
    <w:p w:rsidR="00DF64B6" w:rsidRPr="00DF64B6" w:rsidRDefault="00D2182F" w:rsidP="00DF64B6">
      <w:pPr>
        <w:numPr>
          <w:ilvl w:val="3"/>
          <w:numId w:val="2"/>
        </w:numPr>
        <w:rPr>
          <w:rFonts w:ascii="Times New Roman" w:hAnsi="Times New Roman"/>
          <w:sz w:val="22"/>
          <w:szCs w:val="22"/>
        </w:rPr>
      </w:pPr>
      <w:r>
        <w:rPr>
          <w:rFonts w:ascii="Times New Roman" w:hAnsi="Times New Roman"/>
          <w:sz w:val="22"/>
          <w:szCs w:val="22"/>
        </w:rPr>
        <w:t xml:space="preserve">Requests </w:t>
      </w:r>
      <w:r w:rsidR="00DF64B6" w:rsidRPr="00DF64B6">
        <w:rPr>
          <w:rFonts w:ascii="Times New Roman" w:hAnsi="Times New Roman"/>
          <w:sz w:val="22"/>
          <w:szCs w:val="22"/>
        </w:rPr>
        <w:t xml:space="preserve">for </w:t>
      </w:r>
      <w:r>
        <w:rPr>
          <w:rFonts w:ascii="Times New Roman" w:hAnsi="Times New Roman"/>
          <w:sz w:val="22"/>
          <w:szCs w:val="22"/>
        </w:rPr>
        <w:t>New Courses</w:t>
      </w:r>
    </w:p>
    <w:p w:rsidR="00DF64B6" w:rsidRPr="00DF64B6" w:rsidRDefault="00DF64B6" w:rsidP="00DF64B6">
      <w:pPr>
        <w:ind w:left="2160"/>
        <w:rPr>
          <w:rFonts w:ascii="Times New Roman" w:hAnsi="Times New Roman"/>
          <w:sz w:val="22"/>
          <w:szCs w:val="22"/>
        </w:rPr>
      </w:pPr>
    </w:p>
    <w:p w:rsidR="00DF64B6" w:rsidRDefault="00D2182F" w:rsidP="00DF64B6">
      <w:pPr>
        <w:numPr>
          <w:ilvl w:val="4"/>
          <w:numId w:val="2"/>
        </w:numPr>
        <w:rPr>
          <w:rFonts w:ascii="Times New Roman" w:hAnsi="Times New Roman"/>
          <w:sz w:val="22"/>
          <w:szCs w:val="22"/>
        </w:rPr>
      </w:pPr>
      <w:r>
        <w:rPr>
          <w:rFonts w:ascii="Times New Roman" w:hAnsi="Times New Roman"/>
          <w:sz w:val="22"/>
          <w:szCs w:val="22"/>
        </w:rPr>
        <w:t>LEJA 302, CJ Research Methods, 3 s.h.</w:t>
      </w:r>
    </w:p>
    <w:p w:rsidR="00D2182F" w:rsidRDefault="00D2182F" w:rsidP="00D2182F">
      <w:pPr>
        <w:ind w:left="2880"/>
        <w:rPr>
          <w:rFonts w:ascii="Times New Roman" w:hAnsi="Times New Roman"/>
          <w:sz w:val="22"/>
          <w:szCs w:val="22"/>
        </w:rPr>
      </w:pPr>
    </w:p>
    <w:p w:rsidR="00D2182F" w:rsidRPr="00D2182F" w:rsidRDefault="00D2182F" w:rsidP="00D2182F">
      <w:pPr>
        <w:ind w:left="3600"/>
        <w:rPr>
          <w:rFonts w:ascii="Times New Roman" w:hAnsi="Times New Roman"/>
          <w:b/>
          <w:sz w:val="22"/>
          <w:szCs w:val="22"/>
        </w:rPr>
      </w:pPr>
      <w:r w:rsidRPr="00D2182F">
        <w:rPr>
          <w:rFonts w:ascii="Times New Roman" w:hAnsi="Times New Roman"/>
          <w:b/>
          <w:sz w:val="22"/>
          <w:szCs w:val="22"/>
        </w:rPr>
        <w:t>LEJA 302 APPROVED</w:t>
      </w:r>
    </w:p>
    <w:p w:rsidR="00D2182F" w:rsidRDefault="00D2182F" w:rsidP="00D2182F">
      <w:pPr>
        <w:ind w:left="3600"/>
        <w:rPr>
          <w:rFonts w:ascii="Times New Roman" w:hAnsi="Times New Roman"/>
          <w:sz w:val="22"/>
          <w:szCs w:val="22"/>
        </w:rPr>
      </w:pPr>
    </w:p>
    <w:p w:rsidR="00D2182F" w:rsidRDefault="00D2182F" w:rsidP="00DF64B6">
      <w:pPr>
        <w:numPr>
          <w:ilvl w:val="4"/>
          <w:numId w:val="2"/>
        </w:numPr>
        <w:rPr>
          <w:rFonts w:ascii="Times New Roman" w:hAnsi="Times New Roman"/>
          <w:sz w:val="22"/>
          <w:szCs w:val="22"/>
        </w:rPr>
      </w:pPr>
      <w:r>
        <w:rPr>
          <w:rFonts w:ascii="Times New Roman" w:hAnsi="Times New Roman"/>
          <w:sz w:val="22"/>
          <w:szCs w:val="22"/>
        </w:rPr>
        <w:t>LEJA 307, Police Supervision, 3 s.h.</w:t>
      </w:r>
    </w:p>
    <w:p w:rsidR="00D2182F" w:rsidRDefault="00D2182F" w:rsidP="00D2182F">
      <w:pPr>
        <w:ind w:left="2880"/>
        <w:rPr>
          <w:rFonts w:ascii="Times New Roman" w:hAnsi="Times New Roman"/>
          <w:sz w:val="22"/>
          <w:szCs w:val="22"/>
        </w:rPr>
      </w:pPr>
    </w:p>
    <w:p w:rsidR="00D2182F" w:rsidRPr="00D2182F" w:rsidRDefault="00D2182F" w:rsidP="00D2182F">
      <w:pPr>
        <w:ind w:left="3600"/>
        <w:rPr>
          <w:rFonts w:ascii="Times New Roman" w:hAnsi="Times New Roman"/>
          <w:b/>
          <w:sz w:val="22"/>
          <w:szCs w:val="22"/>
        </w:rPr>
      </w:pPr>
      <w:r w:rsidRPr="00D2182F">
        <w:rPr>
          <w:rFonts w:ascii="Times New Roman" w:hAnsi="Times New Roman"/>
          <w:b/>
          <w:sz w:val="22"/>
          <w:szCs w:val="22"/>
        </w:rPr>
        <w:t>LEJA 307 APPROVED</w:t>
      </w:r>
    </w:p>
    <w:p w:rsidR="00D2182F" w:rsidRDefault="00D2182F" w:rsidP="00D2182F">
      <w:pPr>
        <w:ind w:left="3600"/>
        <w:rPr>
          <w:rFonts w:ascii="Times New Roman" w:hAnsi="Times New Roman"/>
          <w:sz w:val="22"/>
          <w:szCs w:val="22"/>
        </w:rPr>
      </w:pPr>
    </w:p>
    <w:p w:rsidR="00D2182F" w:rsidRDefault="00D2182F" w:rsidP="00D2182F">
      <w:pPr>
        <w:numPr>
          <w:ilvl w:val="3"/>
          <w:numId w:val="2"/>
        </w:numPr>
        <w:rPr>
          <w:rFonts w:ascii="Times New Roman" w:hAnsi="Times New Roman"/>
          <w:sz w:val="22"/>
          <w:szCs w:val="22"/>
        </w:rPr>
      </w:pPr>
      <w:r>
        <w:rPr>
          <w:rFonts w:ascii="Times New Roman" w:hAnsi="Times New Roman"/>
          <w:sz w:val="22"/>
          <w:szCs w:val="22"/>
        </w:rPr>
        <w:t>Request for Change of Major</w:t>
      </w:r>
    </w:p>
    <w:p w:rsidR="00D2182F" w:rsidRDefault="00D2182F" w:rsidP="00D2182F">
      <w:pPr>
        <w:ind w:left="2160"/>
        <w:rPr>
          <w:rFonts w:ascii="Times New Roman" w:hAnsi="Times New Roman"/>
          <w:sz w:val="22"/>
          <w:szCs w:val="22"/>
        </w:rPr>
      </w:pPr>
    </w:p>
    <w:p w:rsidR="00D2182F" w:rsidRDefault="00D2182F" w:rsidP="00D2182F">
      <w:pPr>
        <w:numPr>
          <w:ilvl w:val="4"/>
          <w:numId w:val="2"/>
        </w:numPr>
        <w:rPr>
          <w:rFonts w:ascii="Times New Roman" w:hAnsi="Times New Roman"/>
          <w:sz w:val="22"/>
          <w:szCs w:val="22"/>
        </w:rPr>
      </w:pPr>
      <w:r>
        <w:rPr>
          <w:rFonts w:ascii="Times New Roman" w:hAnsi="Times New Roman"/>
          <w:sz w:val="22"/>
          <w:szCs w:val="22"/>
        </w:rPr>
        <w:t>Law Enforcement and Justice Administration</w:t>
      </w:r>
    </w:p>
    <w:p w:rsidR="00DF64B6" w:rsidRDefault="00DF64B6" w:rsidP="00DF64B6">
      <w:pPr>
        <w:ind w:left="2880"/>
        <w:rPr>
          <w:rFonts w:ascii="Times New Roman" w:hAnsi="Times New Roman"/>
          <w:sz w:val="22"/>
          <w:szCs w:val="22"/>
        </w:rPr>
      </w:pPr>
    </w:p>
    <w:p w:rsidR="00DF64B6" w:rsidRPr="00DF64B6" w:rsidRDefault="00DF64B6" w:rsidP="00DF64B6">
      <w:pPr>
        <w:ind w:left="3600"/>
        <w:rPr>
          <w:rFonts w:ascii="Times New Roman" w:hAnsi="Times New Roman"/>
          <w:b/>
          <w:sz w:val="22"/>
          <w:szCs w:val="22"/>
        </w:rPr>
      </w:pPr>
      <w:r w:rsidRPr="00DF64B6">
        <w:rPr>
          <w:rFonts w:ascii="Times New Roman" w:hAnsi="Times New Roman"/>
          <w:b/>
          <w:sz w:val="22"/>
          <w:szCs w:val="22"/>
        </w:rPr>
        <w:t>CHANGE OF MAJOR APPROVED</w:t>
      </w:r>
    </w:p>
    <w:p w:rsidR="00DF64B6" w:rsidRPr="00DF64B6" w:rsidRDefault="00DF64B6" w:rsidP="00DF64B6">
      <w:pPr>
        <w:ind w:left="2880"/>
        <w:rPr>
          <w:rFonts w:ascii="Times New Roman" w:hAnsi="Times New Roman"/>
          <w:sz w:val="22"/>
          <w:szCs w:val="22"/>
        </w:rPr>
      </w:pPr>
    </w:p>
    <w:p w:rsidR="00DF64B6" w:rsidRPr="00DF64B6" w:rsidRDefault="00DF64B6" w:rsidP="00DF64B6">
      <w:pPr>
        <w:numPr>
          <w:ilvl w:val="2"/>
          <w:numId w:val="2"/>
        </w:numPr>
        <w:rPr>
          <w:rFonts w:ascii="Times New Roman" w:hAnsi="Times New Roman"/>
          <w:sz w:val="22"/>
          <w:szCs w:val="22"/>
          <w:u w:val="single"/>
        </w:rPr>
      </w:pPr>
      <w:r w:rsidRPr="00DF64B6">
        <w:rPr>
          <w:rFonts w:ascii="Times New Roman" w:hAnsi="Times New Roman"/>
          <w:sz w:val="22"/>
          <w:szCs w:val="22"/>
          <w:u w:val="single"/>
        </w:rPr>
        <w:t xml:space="preserve">Curricular Requests from the Department of </w:t>
      </w:r>
      <w:r w:rsidR="00D2182F">
        <w:rPr>
          <w:rFonts w:ascii="Times New Roman" w:hAnsi="Times New Roman"/>
          <w:sz w:val="22"/>
          <w:szCs w:val="22"/>
          <w:u w:val="single"/>
        </w:rPr>
        <w:t xml:space="preserve">Art </w:t>
      </w:r>
    </w:p>
    <w:p w:rsidR="00DF64B6" w:rsidRPr="00DF64B6" w:rsidRDefault="00DF64B6" w:rsidP="00DF64B6">
      <w:pPr>
        <w:ind w:left="1440"/>
        <w:rPr>
          <w:rFonts w:ascii="Times New Roman" w:hAnsi="Times New Roman"/>
          <w:sz w:val="22"/>
          <w:szCs w:val="22"/>
        </w:rPr>
      </w:pPr>
    </w:p>
    <w:p w:rsidR="00DF64B6" w:rsidRPr="00DF64B6" w:rsidRDefault="00DF64B6" w:rsidP="00DF64B6">
      <w:pPr>
        <w:numPr>
          <w:ilvl w:val="3"/>
          <w:numId w:val="2"/>
        </w:numPr>
        <w:rPr>
          <w:rFonts w:ascii="Times New Roman" w:hAnsi="Times New Roman"/>
          <w:sz w:val="22"/>
          <w:szCs w:val="22"/>
        </w:rPr>
      </w:pPr>
      <w:r w:rsidRPr="00DF64B6">
        <w:rPr>
          <w:rFonts w:ascii="Times New Roman" w:hAnsi="Times New Roman"/>
          <w:sz w:val="22"/>
          <w:szCs w:val="22"/>
        </w:rPr>
        <w:t xml:space="preserve">Request for New </w:t>
      </w:r>
      <w:r w:rsidR="00D2182F">
        <w:rPr>
          <w:rFonts w:ascii="Times New Roman" w:hAnsi="Times New Roman"/>
          <w:sz w:val="22"/>
          <w:szCs w:val="22"/>
        </w:rPr>
        <w:t>Course</w:t>
      </w:r>
    </w:p>
    <w:p w:rsidR="00DF64B6" w:rsidRPr="00DF64B6" w:rsidRDefault="00DF64B6" w:rsidP="00DF64B6">
      <w:pPr>
        <w:ind w:left="2160"/>
        <w:rPr>
          <w:rFonts w:ascii="Times New Roman" w:hAnsi="Times New Roman"/>
          <w:sz w:val="22"/>
          <w:szCs w:val="22"/>
        </w:rPr>
      </w:pPr>
    </w:p>
    <w:p w:rsidR="00DF64B6" w:rsidRDefault="00D2182F" w:rsidP="00DF64B6">
      <w:pPr>
        <w:numPr>
          <w:ilvl w:val="4"/>
          <w:numId w:val="2"/>
        </w:numPr>
        <w:rPr>
          <w:rFonts w:ascii="Times New Roman" w:hAnsi="Times New Roman"/>
          <w:sz w:val="22"/>
          <w:szCs w:val="22"/>
        </w:rPr>
      </w:pPr>
      <w:r>
        <w:rPr>
          <w:rFonts w:ascii="Times New Roman" w:hAnsi="Times New Roman"/>
          <w:sz w:val="22"/>
          <w:szCs w:val="22"/>
        </w:rPr>
        <w:t>ARTH 387, A History of Modern Design, 3 s.h.</w:t>
      </w:r>
    </w:p>
    <w:p w:rsidR="00D2182F" w:rsidRDefault="00D2182F" w:rsidP="00D2182F">
      <w:pPr>
        <w:ind w:left="2880"/>
        <w:rPr>
          <w:rFonts w:ascii="Times New Roman" w:hAnsi="Times New Roman"/>
          <w:sz w:val="22"/>
          <w:szCs w:val="22"/>
        </w:rPr>
      </w:pPr>
    </w:p>
    <w:p w:rsidR="00D2182F" w:rsidRDefault="00D2182F" w:rsidP="00D2182F">
      <w:pPr>
        <w:ind w:left="3600"/>
        <w:rPr>
          <w:rFonts w:ascii="Times New Roman" w:hAnsi="Times New Roman"/>
          <w:sz w:val="22"/>
          <w:szCs w:val="22"/>
        </w:rPr>
      </w:pPr>
      <w:r>
        <w:rPr>
          <w:rFonts w:ascii="Times New Roman" w:hAnsi="Times New Roman"/>
          <w:sz w:val="22"/>
          <w:szCs w:val="22"/>
        </w:rPr>
        <w:t>Senator Cordes asked if there are sufficient online or print-based resources to supplement the course or if the department anticipates they will need additional resources. Parliamentarian Kaul pointed out that p. 2 of the request indicates that, “…the books, journals, and databases … available through Malpass Library will be sufficient to teach this class.”</w:t>
      </w:r>
    </w:p>
    <w:p w:rsidR="00D2182F" w:rsidRDefault="00D2182F" w:rsidP="00D2182F">
      <w:pPr>
        <w:ind w:left="3600"/>
        <w:rPr>
          <w:rFonts w:ascii="Times New Roman" w:hAnsi="Times New Roman"/>
          <w:sz w:val="22"/>
          <w:szCs w:val="22"/>
        </w:rPr>
      </w:pPr>
    </w:p>
    <w:p w:rsidR="00D2182F" w:rsidRDefault="00D2182F" w:rsidP="00D2182F">
      <w:pPr>
        <w:ind w:left="3600"/>
        <w:rPr>
          <w:rFonts w:ascii="Times New Roman" w:hAnsi="Times New Roman"/>
          <w:sz w:val="22"/>
          <w:szCs w:val="22"/>
        </w:rPr>
      </w:pPr>
      <w:r>
        <w:rPr>
          <w:rFonts w:ascii="Times New Roman" w:hAnsi="Times New Roman"/>
          <w:sz w:val="22"/>
          <w:szCs w:val="22"/>
        </w:rPr>
        <w:t>Senator Brice stated that he was asked by a colleague to raise the question of the use of “social history”</w:t>
      </w:r>
      <w:r w:rsidR="0036272C">
        <w:rPr>
          <w:rFonts w:ascii="Times New Roman" w:hAnsi="Times New Roman"/>
          <w:sz w:val="22"/>
          <w:szCs w:val="22"/>
        </w:rPr>
        <w:t xml:space="preserve"> in describing this course.</w:t>
      </w:r>
      <w:r>
        <w:rPr>
          <w:rFonts w:ascii="Times New Roman" w:hAnsi="Times New Roman"/>
          <w:sz w:val="22"/>
          <w:szCs w:val="22"/>
        </w:rPr>
        <w:t xml:space="preserve"> The course description states that </w:t>
      </w:r>
      <w:r w:rsidR="0036272C">
        <w:rPr>
          <w:rFonts w:ascii="Times New Roman" w:hAnsi="Times New Roman"/>
          <w:sz w:val="22"/>
          <w:szCs w:val="22"/>
        </w:rPr>
        <w:t>ARTH 387</w:t>
      </w:r>
      <w:r>
        <w:rPr>
          <w:rFonts w:ascii="Times New Roman" w:hAnsi="Times New Roman"/>
          <w:sz w:val="22"/>
          <w:szCs w:val="22"/>
        </w:rPr>
        <w:t xml:space="preserve"> is “A social history of modern design </w:t>
      </w:r>
      <w:r>
        <w:rPr>
          <w:rFonts w:ascii="Times New Roman" w:hAnsi="Times New Roman"/>
          <w:sz w:val="22"/>
          <w:szCs w:val="22"/>
        </w:rPr>
        <w:lastRenderedPageBreak/>
        <w:t xml:space="preserve">practice, objects, and theory from the Arts &amp; Crafts Movement of the 1860s to the present.” </w:t>
      </w:r>
      <w:r w:rsidR="0036272C">
        <w:rPr>
          <w:rFonts w:ascii="Times New Roman" w:hAnsi="Times New Roman"/>
          <w:sz w:val="22"/>
          <w:szCs w:val="22"/>
        </w:rPr>
        <w:t>Dr. Bernards related that this question was also raised at CCPI, and the usage of “social history” was debated between the Departments of Art and History</w:t>
      </w:r>
      <w:r w:rsidR="00653D7E">
        <w:rPr>
          <w:rFonts w:ascii="Times New Roman" w:hAnsi="Times New Roman"/>
          <w:sz w:val="22"/>
          <w:szCs w:val="22"/>
        </w:rPr>
        <w:t xml:space="preserve">, which </w:t>
      </w:r>
      <w:r w:rsidR="0036272C">
        <w:rPr>
          <w:rFonts w:ascii="Times New Roman" w:hAnsi="Times New Roman"/>
          <w:sz w:val="22"/>
          <w:szCs w:val="22"/>
        </w:rPr>
        <w:t>concluded by the Chair of the Department of History stating in a letter of support attached to the request that there is no overlap and “social history” is appropriate terminology in this instance.</w:t>
      </w:r>
    </w:p>
    <w:p w:rsidR="00DF64B6" w:rsidRDefault="00DF64B6" w:rsidP="00DF64B6">
      <w:pPr>
        <w:ind w:left="2880"/>
        <w:rPr>
          <w:rFonts w:ascii="Times New Roman" w:hAnsi="Times New Roman"/>
          <w:sz w:val="22"/>
          <w:szCs w:val="22"/>
        </w:rPr>
      </w:pPr>
    </w:p>
    <w:p w:rsidR="00DF64B6" w:rsidRPr="00DF64B6" w:rsidRDefault="00DD6237" w:rsidP="00DF64B6">
      <w:pPr>
        <w:ind w:left="3600"/>
        <w:rPr>
          <w:rFonts w:ascii="Times New Roman" w:hAnsi="Times New Roman"/>
          <w:b/>
          <w:sz w:val="22"/>
          <w:szCs w:val="22"/>
        </w:rPr>
      </w:pPr>
      <w:r>
        <w:rPr>
          <w:rFonts w:ascii="Times New Roman" w:hAnsi="Times New Roman"/>
          <w:b/>
          <w:sz w:val="22"/>
          <w:szCs w:val="22"/>
        </w:rPr>
        <w:t>ARTH 387</w:t>
      </w:r>
      <w:r w:rsidR="00DF64B6" w:rsidRPr="00DF64B6">
        <w:rPr>
          <w:rFonts w:ascii="Times New Roman" w:hAnsi="Times New Roman"/>
          <w:b/>
          <w:sz w:val="22"/>
          <w:szCs w:val="22"/>
        </w:rPr>
        <w:t xml:space="preserve"> APPROVED</w:t>
      </w:r>
    </w:p>
    <w:p w:rsidR="00DF64B6" w:rsidRPr="00DF64B6" w:rsidRDefault="00DF64B6" w:rsidP="00DF64B6">
      <w:pPr>
        <w:ind w:left="2880"/>
        <w:rPr>
          <w:rFonts w:ascii="Times New Roman" w:hAnsi="Times New Roman"/>
          <w:sz w:val="22"/>
          <w:szCs w:val="22"/>
        </w:rPr>
      </w:pPr>
    </w:p>
    <w:p w:rsidR="00DF64B6" w:rsidRPr="00DF64B6" w:rsidRDefault="00DF64B6" w:rsidP="00DF64B6">
      <w:pPr>
        <w:numPr>
          <w:ilvl w:val="2"/>
          <w:numId w:val="2"/>
        </w:numPr>
        <w:rPr>
          <w:rFonts w:ascii="Times New Roman" w:hAnsi="Times New Roman"/>
          <w:sz w:val="22"/>
          <w:szCs w:val="22"/>
          <w:u w:val="single"/>
        </w:rPr>
      </w:pPr>
      <w:r w:rsidRPr="00DF64B6">
        <w:rPr>
          <w:rFonts w:ascii="Times New Roman" w:hAnsi="Times New Roman"/>
          <w:sz w:val="22"/>
          <w:szCs w:val="22"/>
          <w:u w:val="single"/>
        </w:rPr>
        <w:t xml:space="preserve">Curricular Requests from the Department of </w:t>
      </w:r>
      <w:r w:rsidR="0036272C">
        <w:rPr>
          <w:rFonts w:ascii="Times New Roman" w:hAnsi="Times New Roman"/>
          <w:sz w:val="22"/>
          <w:szCs w:val="22"/>
          <w:u w:val="single"/>
        </w:rPr>
        <w:t>Health Sciences and Social Work</w:t>
      </w:r>
    </w:p>
    <w:p w:rsidR="00DF64B6" w:rsidRPr="00DF64B6" w:rsidRDefault="00DF64B6" w:rsidP="00DF64B6">
      <w:pPr>
        <w:ind w:left="1440"/>
        <w:rPr>
          <w:rFonts w:ascii="Times New Roman" w:hAnsi="Times New Roman"/>
          <w:sz w:val="22"/>
          <w:szCs w:val="22"/>
        </w:rPr>
      </w:pPr>
    </w:p>
    <w:p w:rsidR="00DF64B6" w:rsidRPr="00DF64B6" w:rsidRDefault="00DF64B6" w:rsidP="00DF64B6">
      <w:pPr>
        <w:numPr>
          <w:ilvl w:val="3"/>
          <w:numId w:val="2"/>
        </w:numPr>
        <w:rPr>
          <w:rFonts w:ascii="Times New Roman" w:hAnsi="Times New Roman"/>
          <w:sz w:val="22"/>
          <w:szCs w:val="22"/>
        </w:rPr>
      </w:pPr>
      <w:r w:rsidRPr="00DF64B6">
        <w:rPr>
          <w:rFonts w:ascii="Times New Roman" w:hAnsi="Times New Roman"/>
          <w:sz w:val="22"/>
          <w:szCs w:val="22"/>
        </w:rPr>
        <w:t>Request for New Course</w:t>
      </w:r>
    </w:p>
    <w:p w:rsidR="00DF64B6" w:rsidRPr="00DF64B6" w:rsidRDefault="00DF64B6" w:rsidP="00DF64B6">
      <w:pPr>
        <w:ind w:left="2160"/>
        <w:rPr>
          <w:rFonts w:ascii="Times New Roman" w:hAnsi="Times New Roman"/>
          <w:sz w:val="22"/>
          <w:szCs w:val="22"/>
        </w:rPr>
      </w:pPr>
    </w:p>
    <w:p w:rsidR="00DF64B6" w:rsidRDefault="0036272C" w:rsidP="00DF64B6">
      <w:pPr>
        <w:numPr>
          <w:ilvl w:val="4"/>
          <w:numId w:val="2"/>
        </w:numPr>
        <w:ind w:left="3600" w:hanging="720"/>
        <w:rPr>
          <w:rFonts w:ascii="Times New Roman" w:hAnsi="Times New Roman"/>
          <w:sz w:val="22"/>
          <w:szCs w:val="22"/>
        </w:rPr>
      </w:pPr>
      <w:r>
        <w:rPr>
          <w:rFonts w:ascii="Times New Roman" w:hAnsi="Times New Roman"/>
          <w:sz w:val="22"/>
          <w:szCs w:val="22"/>
        </w:rPr>
        <w:t>EM 270, Disaster Management and Media, 3</w:t>
      </w:r>
      <w:r w:rsidR="00DF64B6" w:rsidRPr="00DF64B6">
        <w:rPr>
          <w:rFonts w:ascii="Times New Roman" w:hAnsi="Times New Roman"/>
          <w:sz w:val="22"/>
          <w:szCs w:val="22"/>
        </w:rPr>
        <w:t xml:space="preserve"> s.h.</w:t>
      </w:r>
    </w:p>
    <w:p w:rsidR="0036272C" w:rsidRDefault="0036272C" w:rsidP="0036272C">
      <w:pPr>
        <w:ind w:left="3600"/>
        <w:rPr>
          <w:rFonts w:ascii="Times New Roman" w:hAnsi="Times New Roman"/>
          <w:sz w:val="22"/>
          <w:szCs w:val="22"/>
        </w:rPr>
      </w:pPr>
    </w:p>
    <w:p w:rsidR="0036272C" w:rsidRDefault="0036272C" w:rsidP="0036272C">
      <w:pPr>
        <w:ind w:left="3600"/>
        <w:rPr>
          <w:rFonts w:ascii="Times New Roman" w:hAnsi="Times New Roman"/>
          <w:sz w:val="22"/>
          <w:szCs w:val="22"/>
        </w:rPr>
      </w:pPr>
      <w:r>
        <w:rPr>
          <w:rFonts w:ascii="Times New Roman" w:hAnsi="Times New Roman"/>
          <w:sz w:val="22"/>
          <w:szCs w:val="22"/>
        </w:rPr>
        <w:t xml:space="preserve">Senator Choi remarked that a letter of support </w:t>
      </w:r>
      <w:r w:rsidR="00653D7E">
        <w:rPr>
          <w:rFonts w:ascii="Times New Roman" w:hAnsi="Times New Roman"/>
          <w:sz w:val="22"/>
          <w:szCs w:val="22"/>
        </w:rPr>
        <w:t xml:space="preserve">was not included </w:t>
      </w:r>
      <w:r>
        <w:rPr>
          <w:rFonts w:ascii="Times New Roman" w:hAnsi="Times New Roman"/>
          <w:sz w:val="22"/>
          <w:szCs w:val="22"/>
        </w:rPr>
        <w:t xml:space="preserve">from the Department of Geography. Health Sciences and Social Work professor Jack Rodzilsky said that he checked with five departments on campus to obtain clearance for offering the course and </w:t>
      </w:r>
      <w:r w:rsidR="00653D7E">
        <w:rPr>
          <w:rFonts w:ascii="Times New Roman" w:hAnsi="Times New Roman"/>
          <w:sz w:val="22"/>
          <w:szCs w:val="22"/>
        </w:rPr>
        <w:t xml:space="preserve">to </w:t>
      </w:r>
      <w:r>
        <w:rPr>
          <w:rFonts w:ascii="Times New Roman" w:hAnsi="Times New Roman"/>
          <w:sz w:val="22"/>
          <w:szCs w:val="22"/>
        </w:rPr>
        <w:t>verify that th</w:t>
      </w:r>
      <w:r w:rsidR="00DD6237">
        <w:rPr>
          <w:rFonts w:ascii="Times New Roman" w:hAnsi="Times New Roman"/>
          <w:sz w:val="22"/>
          <w:szCs w:val="22"/>
        </w:rPr>
        <w:t>ere was no overlap. Senator Siddiqi noted that there are a number of media and film-related courses which he teaches listed in the Relationship to Courses in Other Departments section. Dr. Rodzilsky pointed out that a letter from English and Journalism Chair Mark Mossman was included with the request. He explained that the course content addresses a wide concept of media in film and film programming; a portion of the course may address journalism but the main thrust is on media.</w:t>
      </w:r>
    </w:p>
    <w:p w:rsidR="00DF64B6" w:rsidRDefault="00DF64B6" w:rsidP="00DF64B6">
      <w:pPr>
        <w:ind w:left="3600"/>
        <w:rPr>
          <w:rFonts w:ascii="Times New Roman" w:hAnsi="Times New Roman"/>
          <w:sz w:val="22"/>
          <w:szCs w:val="22"/>
        </w:rPr>
      </w:pPr>
    </w:p>
    <w:p w:rsidR="00DF64B6" w:rsidRPr="00DF64B6" w:rsidRDefault="00DD6237" w:rsidP="00DF64B6">
      <w:pPr>
        <w:ind w:left="3600"/>
        <w:rPr>
          <w:rFonts w:ascii="Times New Roman" w:hAnsi="Times New Roman"/>
          <w:b/>
          <w:sz w:val="22"/>
          <w:szCs w:val="22"/>
        </w:rPr>
      </w:pPr>
      <w:r>
        <w:rPr>
          <w:rFonts w:ascii="Times New Roman" w:hAnsi="Times New Roman"/>
          <w:b/>
          <w:sz w:val="22"/>
          <w:szCs w:val="22"/>
        </w:rPr>
        <w:t>EM 270</w:t>
      </w:r>
      <w:r w:rsidR="00DF64B6" w:rsidRPr="00DF64B6">
        <w:rPr>
          <w:rFonts w:ascii="Times New Roman" w:hAnsi="Times New Roman"/>
          <w:b/>
          <w:sz w:val="22"/>
          <w:szCs w:val="22"/>
        </w:rPr>
        <w:t xml:space="preserve"> APPROVED</w:t>
      </w:r>
    </w:p>
    <w:p w:rsidR="00DF64B6" w:rsidRPr="00DF64B6" w:rsidRDefault="00DF64B6" w:rsidP="00DF64B6">
      <w:pPr>
        <w:ind w:left="3600"/>
        <w:rPr>
          <w:rFonts w:ascii="Times New Roman" w:hAnsi="Times New Roman"/>
          <w:sz w:val="22"/>
          <w:szCs w:val="22"/>
        </w:rPr>
      </w:pPr>
    </w:p>
    <w:p w:rsidR="00DF64B6" w:rsidRPr="00DF64B6" w:rsidRDefault="00DF64B6" w:rsidP="00DF64B6">
      <w:pPr>
        <w:numPr>
          <w:ilvl w:val="2"/>
          <w:numId w:val="2"/>
        </w:numPr>
        <w:rPr>
          <w:rFonts w:ascii="Times New Roman" w:hAnsi="Times New Roman"/>
          <w:sz w:val="22"/>
          <w:szCs w:val="22"/>
          <w:u w:val="single"/>
        </w:rPr>
      </w:pPr>
      <w:r w:rsidRPr="00DF64B6">
        <w:rPr>
          <w:rFonts w:ascii="Times New Roman" w:hAnsi="Times New Roman"/>
          <w:sz w:val="22"/>
          <w:szCs w:val="22"/>
          <w:u w:val="single"/>
        </w:rPr>
        <w:t xml:space="preserve">Curricular Requests from the Department of </w:t>
      </w:r>
      <w:r w:rsidR="00DD6237">
        <w:rPr>
          <w:rFonts w:ascii="Times New Roman" w:hAnsi="Times New Roman"/>
          <w:sz w:val="22"/>
          <w:szCs w:val="22"/>
          <w:u w:val="single"/>
        </w:rPr>
        <w:t>Engineering Technology</w:t>
      </w:r>
    </w:p>
    <w:p w:rsidR="00DF64B6" w:rsidRPr="00DF64B6" w:rsidRDefault="00DF64B6" w:rsidP="00DF64B6">
      <w:pPr>
        <w:ind w:left="1440"/>
        <w:rPr>
          <w:rFonts w:ascii="Times New Roman" w:hAnsi="Times New Roman"/>
          <w:sz w:val="22"/>
          <w:szCs w:val="22"/>
        </w:rPr>
      </w:pPr>
    </w:p>
    <w:p w:rsidR="00DF64B6" w:rsidRPr="00DF64B6" w:rsidRDefault="00DF64B6" w:rsidP="00DF64B6">
      <w:pPr>
        <w:numPr>
          <w:ilvl w:val="3"/>
          <w:numId w:val="2"/>
        </w:numPr>
        <w:rPr>
          <w:rFonts w:ascii="Times New Roman" w:hAnsi="Times New Roman"/>
          <w:sz w:val="22"/>
          <w:szCs w:val="22"/>
        </w:rPr>
      </w:pPr>
      <w:r w:rsidRPr="00DF64B6">
        <w:rPr>
          <w:rFonts w:ascii="Times New Roman" w:hAnsi="Times New Roman"/>
          <w:sz w:val="22"/>
          <w:szCs w:val="22"/>
        </w:rPr>
        <w:t xml:space="preserve">Request for </w:t>
      </w:r>
      <w:r w:rsidR="00DD6237">
        <w:rPr>
          <w:rFonts w:ascii="Times New Roman" w:hAnsi="Times New Roman"/>
          <w:sz w:val="22"/>
          <w:szCs w:val="22"/>
        </w:rPr>
        <w:t>Change of Major</w:t>
      </w:r>
    </w:p>
    <w:p w:rsidR="00DF64B6" w:rsidRPr="00DF64B6" w:rsidRDefault="00DF64B6" w:rsidP="00DF64B6">
      <w:pPr>
        <w:ind w:left="2160"/>
        <w:rPr>
          <w:rFonts w:ascii="Times New Roman" w:hAnsi="Times New Roman"/>
          <w:sz w:val="22"/>
          <w:szCs w:val="22"/>
        </w:rPr>
      </w:pPr>
    </w:p>
    <w:p w:rsidR="00DF64B6" w:rsidRDefault="00DD6237" w:rsidP="00DF64B6">
      <w:pPr>
        <w:numPr>
          <w:ilvl w:val="4"/>
          <w:numId w:val="2"/>
        </w:numPr>
        <w:rPr>
          <w:rFonts w:ascii="Times New Roman" w:hAnsi="Times New Roman"/>
          <w:sz w:val="22"/>
          <w:szCs w:val="22"/>
        </w:rPr>
      </w:pPr>
      <w:r>
        <w:rPr>
          <w:rFonts w:ascii="Times New Roman" w:hAnsi="Times New Roman"/>
          <w:sz w:val="22"/>
          <w:szCs w:val="22"/>
        </w:rPr>
        <w:t>Construction Management (Options A and B)</w:t>
      </w:r>
    </w:p>
    <w:p w:rsidR="00DF64B6" w:rsidRDefault="00DF64B6" w:rsidP="00DF64B6">
      <w:pPr>
        <w:ind w:left="2880"/>
        <w:rPr>
          <w:rFonts w:ascii="Times New Roman" w:hAnsi="Times New Roman"/>
          <w:sz w:val="22"/>
          <w:szCs w:val="22"/>
        </w:rPr>
      </w:pPr>
    </w:p>
    <w:p w:rsidR="00DF64B6" w:rsidRPr="00DF64B6" w:rsidRDefault="00DD6237" w:rsidP="00DF64B6">
      <w:pPr>
        <w:ind w:left="3600"/>
        <w:rPr>
          <w:rFonts w:ascii="Times New Roman" w:hAnsi="Times New Roman"/>
          <w:b/>
          <w:sz w:val="22"/>
          <w:szCs w:val="22"/>
        </w:rPr>
      </w:pPr>
      <w:r>
        <w:rPr>
          <w:rFonts w:ascii="Times New Roman" w:hAnsi="Times New Roman"/>
          <w:b/>
          <w:sz w:val="22"/>
          <w:szCs w:val="22"/>
        </w:rPr>
        <w:t>CHANGE OF MAJOR</w:t>
      </w:r>
      <w:r w:rsidR="00DF64B6" w:rsidRPr="00DF64B6">
        <w:rPr>
          <w:rFonts w:ascii="Times New Roman" w:hAnsi="Times New Roman"/>
          <w:b/>
          <w:sz w:val="22"/>
          <w:szCs w:val="22"/>
        </w:rPr>
        <w:t xml:space="preserve"> APPROVED</w:t>
      </w:r>
    </w:p>
    <w:p w:rsidR="00DF64B6" w:rsidRPr="00DF64B6" w:rsidRDefault="00DF64B6" w:rsidP="00DF64B6">
      <w:pPr>
        <w:ind w:left="2880"/>
        <w:rPr>
          <w:rFonts w:ascii="Times New Roman" w:hAnsi="Times New Roman"/>
          <w:sz w:val="22"/>
          <w:szCs w:val="22"/>
        </w:rPr>
      </w:pPr>
    </w:p>
    <w:p w:rsidR="00DF64B6" w:rsidRPr="00DD6237" w:rsidRDefault="00DD6237" w:rsidP="00280246">
      <w:pPr>
        <w:numPr>
          <w:ilvl w:val="2"/>
          <w:numId w:val="2"/>
        </w:numPr>
        <w:ind w:left="2160" w:hanging="720"/>
        <w:rPr>
          <w:rFonts w:ascii="Times New Roman" w:hAnsi="Times New Roman"/>
          <w:sz w:val="22"/>
          <w:szCs w:val="22"/>
          <w:u w:val="single"/>
        </w:rPr>
      </w:pPr>
      <w:r>
        <w:rPr>
          <w:rFonts w:ascii="Times New Roman" w:hAnsi="Times New Roman"/>
          <w:sz w:val="22"/>
          <w:szCs w:val="22"/>
          <w:u w:val="single"/>
        </w:rPr>
        <w:t>Curricular Requests from the Department of Recreation, Park and Tourism Administration and the Department of Dietetics, Fashion Merchandising, and Hospitality</w:t>
      </w:r>
    </w:p>
    <w:p w:rsidR="00DF64B6" w:rsidRPr="00DF64B6" w:rsidRDefault="00DF64B6" w:rsidP="00DF64B6">
      <w:pPr>
        <w:ind w:left="2160"/>
        <w:rPr>
          <w:rFonts w:ascii="Times New Roman" w:hAnsi="Times New Roman"/>
          <w:sz w:val="22"/>
          <w:szCs w:val="22"/>
        </w:rPr>
      </w:pPr>
    </w:p>
    <w:p w:rsidR="00280246" w:rsidRPr="00DF64B6" w:rsidRDefault="00280246" w:rsidP="00280246">
      <w:pPr>
        <w:numPr>
          <w:ilvl w:val="3"/>
          <w:numId w:val="2"/>
        </w:numPr>
        <w:rPr>
          <w:rFonts w:ascii="Times New Roman" w:hAnsi="Times New Roman"/>
          <w:sz w:val="22"/>
          <w:szCs w:val="22"/>
        </w:rPr>
      </w:pPr>
      <w:r w:rsidRPr="00DF64B6">
        <w:rPr>
          <w:rFonts w:ascii="Times New Roman" w:hAnsi="Times New Roman"/>
          <w:sz w:val="22"/>
          <w:szCs w:val="22"/>
        </w:rPr>
        <w:t xml:space="preserve">Request for </w:t>
      </w:r>
      <w:r>
        <w:rPr>
          <w:rFonts w:ascii="Times New Roman" w:hAnsi="Times New Roman"/>
          <w:sz w:val="22"/>
          <w:szCs w:val="22"/>
        </w:rPr>
        <w:t>New Interdisciplinary Minor</w:t>
      </w:r>
    </w:p>
    <w:p w:rsidR="00280246" w:rsidRPr="00DF64B6" w:rsidRDefault="00280246" w:rsidP="00280246">
      <w:pPr>
        <w:ind w:left="2160"/>
        <w:rPr>
          <w:rFonts w:ascii="Times New Roman" w:hAnsi="Times New Roman"/>
          <w:sz w:val="22"/>
          <w:szCs w:val="22"/>
        </w:rPr>
      </w:pPr>
    </w:p>
    <w:p w:rsidR="00280246" w:rsidRDefault="00280246" w:rsidP="00280246">
      <w:pPr>
        <w:numPr>
          <w:ilvl w:val="4"/>
          <w:numId w:val="2"/>
        </w:numPr>
        <w:rPr>
          <w:rFonts w:ascii="Times New Roman" w:hAnsi="Times New Roman"/>
          <w:sz w:val="22"/>
          <w:szCs w:val="22"/>
        </w:rPr>
      </w:pPr>
      <w:r>
        <w:rPr>
          <w:rFonts w:ascii="Times New Roman" w:hAnsi="Times New Roman"/>
          <w:sz w:val="22"/>
          <w:szCs w:val="22"/>
        </w:rPr>
        <w:t>Event Planning and Management</w:t>
      </w:r>
    </w:p>
    <w:p w:rsidR="00DF64B6" w:rsidRDefault="00DF64B6" w:rsidP="00DF64B6">
      <w:pPr>
        <w:ind w:left="2880"/>
        <w:rPr>
          <w:rFonts w:ascii="Times New Roman" w:hAnsi="Times New Roman"/>
          <w:sz w:val="22"/>
          <w:szCs w:val="22"/>
        </w:rPr>
      </w:pPr>
    </w:p>
    <w:p w:rsidR="00DF64B6" w:rsidRDefault="00280246" w:rsidP="00DF64B6">
      <w:pPr>
        <w:ind w:left="3600"/>
        <w:rPr>
          <w:rFonts w:ascii="Times New Roman" w:hAnsi="Times New Roman"/>
          <w:b/>
          <w:sz w:val="22"/>
          <w:szCs w:val="22"/>
        </w:rPr>
      </w:pPr>
      <w:r>
        <w:rPr>
          <w:rFonts w:ascii="Times New Roman" w:hAnsi="Times New Roman"/>
          <w:b/>
          <w:sz w:val="22"/>
          <w:szCs w:val="22"/>
        </w:rPr>
        <w:t>NEW MINOR</w:t>
      </w:r>
      <w:r w:rsidR="00DF64B6" w:rsidRPr="00DF64B6">
        <w:rPr>
          <w:rFonts w:ascii="Times New Roman" w:hAnsi="Times New Roman"/>
          <w:b/>
          <w:sz w:val="22"/>
          <w:szCs w:val="22"/>
        </w:rPr>
        <w:t xml:space="preserve"> APPROVED</w:t>
      </w:r>
    </w:p>
    <w:p w:rsidR="00BC23FF" w:rsidRPr="00DF64B6" w:rsidRDefault="00BC23FF" w:rsidP="00DF64B6">
      <w:pPr>
        <w:ind w:left="3600"/>
        <w:rPr>
          <w:rFonts w:ascii="Times New Roman" w:hAnsi="Times New Roman"/>
          <w:b/>
          <w:sz w:val="22"/>
          <w:szCs w:val="22"/>
        </w:rPr>
      </w:pPr>
    </w:p>
    <w:p w:rsidR="00BC23FF" w:rsidRPr="00DF64B6" w:rsidRDefault="00BC23FF" w:rsidP="00BC23FF">
      <w:pPr>
        <w:numPr>
          <w:ilvl w:val="1"/>
          <w:numId w:val="2"/>
        </w:numPr>
        <w:rPr>
          <w:rFonts w:ascii="Times New Roman" w:hAnsi="Times New Roman"/>
          <w:sz w:val="22"/>
          <w:szCs w:val="22"/>
          <w:u w:val="single"/>
        </w:rPr>
      </w:pPr>
      <w:r w:rsidRPr="00DF64B6">
        <w:rPr>
          <w:rFonts w:ascii="Times New Roman" w:hAnsi="Times New Roman"/>
          <w:sz w:val="22"/>
          <w:szCs w:val="22"/>
          <w:u w:val="single"/>
        </w:rPr>
        <w:t xml:space="preserve">Council for </w:t>
      </w:r>
      <w:r>
        <w:rPr>
          <w:rFonts w:ascii="Times New Roman" w:hAnsi="Times New Roman"/>
          <w:sz w:val="22"/>
          <w:szCs w:val="22"/>
          <w:u w:val="single"/>
        </w:rPr>
        <w:t>Instructional Technology</w:t>
      </w:r>
      <w:r w:rsidR="008C7E73">
        <w:rPr>
          <w:rFonts w:ascii="Times New Roman" w:hAnsi="Times New Roman"/>
          <w:sz w:val="22"/>
          <w:szCs w:val="22"/>
          <w:u w:val="single"/>
        </w:rPr>
        <w:t xml:space="preserve"> (CIT)</w:t>
      </w:r>
    </w:p>
    <w:p w:rsidR="00BC23FF" w:rsidRPr="00DF64B6" w:rsidRDefault="00BC23FF" w:rsidP="00BC23FF">
      <w:pPr>
        <w:ind w:left="1440"/>
        <w:rPr>
          <w:rFonts w:ascii="Times New Roman" w:hAnsi="Times New Roman"/>
          <w:sz w:val="22"/>
          <w:szCs w:val="22"/>
        </w:rPr>
      </w:pPr>
      <w:r w:rsidRPr="00DF64B6">
        <w:rPr>
          <w:rFonts w:ascii="Times New Roman" w:hAnsi="Times New Roman"/>
          <w:sz w:val="22"/>
          <w:szCs w:val="22"/>
        </w:rPr>
        <w:t>(</w:t>
      </w:r>
      <w:r w:rsidR="00653D7E">
        <w:rPr>
          <w:rFonts w:ascii="Times New Roman" w:hAnsi="Times New Roman"/>
          <w:sz w:val="22"/>
          <w:szCs w:val="22"/>
        </w:rPr>
        <w:t>Bree McEwan</w:t>
      </w:r>
      <w:r w:rsidRPr="00DF64B6">
        <w:rPr>
          <w:rFonts w:ascii="Times New Roman" w:hAnsi="Times New Roman"/>
          <w:sz w:val="22"/>
          <w:szCs w:val="22"/>
        </w:rPr>
        <w:t xml:space="preserve">, </w:t>
      </w:r>
      <w:r w:rsidR="00653D7E">
        <w:rPr>
          <w:rFonts w:ascii="Times New Roman" w:hAnsi="Times New Roman"/>
          <w:sz w:val="22"/>
          <w:szCs w:val="22"/>
        </w:rPr>
        <w:t xml:space="preserve">Vice </w:t>
      </w:r>
      <w:r w:rsidRPr="00DF64B6">
        <w:rPr>
          <w:rFonts w:ascii="Times New Roman" w:hAnsi="Times New Roman"/>
          <w:sz w:val="22"/>
          <w:szCs w:val="22"/>
        </w:rPr>
        <w:t>Chair)</w:t>
      </w:r>
    </w:p>
    <w:p w:rsidR="00BC23FF" w:rsidRPr="00DF64B6" w:rsidRDefault="00BC23FF" w:rsidP="00BC23FF">
      <w:pPr>
        <w:ind w:left="1440"/>
        <w:rPr>
          <w:rFonts w:ascii="Times New Roman" w:hAnsi="Times New Roman"/>
          <w:sz w:val="22"/>
          <w:szCs w:val="22"/>
        </w:rPr>
      </w:pPr>
    </w:p>
    <w:p w:rsidR="00BC23FF" w:rsidRDefault="00BC23FF" w:rsidP="00BC23FF">
      <w:pPr>
        <w:numPr>
          <w:ilvl w:val="2"/>
          <w:numId w:val="2"/>
        </w:numPr>
        <w:rPr>
          <w:rFonts w:ascii="Times New Roman" w:hAnsi="Times New Roman"/>
          <w:sz w:val="22"/>
          <w:szCs w:val="22"/>
          <w:u w:val="single"/>
        </w:rPr>
      </w:pPr>
      <w:r>
        <w:rPr>
          <w:rFonts w:ascii="Times New Roman" w:hAnsi="Times New Roman"/>
          <w:sz w:val="22"/>
          <w:szCs w:val="22"/>
          <w:u w:val="single"/>
        </w:rPr>
        <w:t>Recommendation on IT Pre-Proposal #42, Google Apps for Education at WIU</w:t>
      </w:r>
    </w:p>
    <w:p w:rsidR="008C7E73" w:rsidRDefault="008C7E73" w:rsidP="008C7E73">
      <w:pPr>
        <w:ind w:left="1440"/>
        <w:rPr>
          <w:rFonts w:ascii="Times New Roman" w:hAnsi="Times New Roman"/>
          <w:sz w:val="22"/>
          <w:szCs w:val="22"/>
          <w:u w:val="single"/>
        </w:rPr>
      </w:pPr>
    </w:p>
    <w:p w:rsidR="008C7E73" w:rsidRDefault="008C7E73" w:rsidP="008C7E73">
      <w:pPr>
        <w:ind w:left="2160"/>
        <w:rPr>
          <w:rFonts w:ascii="Times New Roman" w:hAnsi="Times New Roman"/>
          <w:sz w:val="22"/>
          <w:szCs w:val="22"/>
        </w:rPr>
      </w:pPr>
      <w:r>
        <w:rPr>
          <w:rFonts w:ascii="Times New Roman" w:hAnsi="Times New Roman"/>
          <w:sz w:val="22"/>
          <w:szCs w:val="22"/>
        </w:rPr>
        <w:t>Chairperson Singh stated that three proposals were submitted to Faculty Senate by IT Governance because they were felt to be very large in scope. The Executive Committee asked CIT to vet the requests. Out of the three, two were approved by the Executive Committee to move on to the full Senate.</w:t>
      </w:r>
    </w:p>
    <w:p w:rsidR="008C7E73" w:rsidRDefault="008C7E73" w:rsidP="008C7E73">
      <w:pPr>
        <w:ind w:left="2160"/>
        <w:rPr>
          <w:rFonts w:ascii="Times New Roman" w:hAnsi="Times New Roman"/>
          <w:sz w:val="22"/>
          <w:szCs w:val="22"/>
        </w:rPr>
      </w:pPr>
    </w:p>
    <w:p w:rsidR="008C7E73" w:rsidRDefault="00653D7E" w:rsidP="008C7E73">
      <w:pPr>
        <w:ind w:left="2160"/>
        <w:rPr>
          <w:rFonts w:ascii="Times New Roman" w:hAnsi="Times New Roman"/>
          <w:sz w:val="22"/>
          <w:szCs w:val="22"/>
        </w:rPr>
      </w:pPr>
      <w:r>
        <w:rPr>
          <w:rFonts w:ascii="Times New Roman" w:hAnsi="Times New Roman"/>
          <w:sz w:val="22"/>
          <w:szCs w:val="22"/>
        </w:rPr>
        <w:lastRenderedPageBreak/>
        <w:t>Dr.</w:t>
      </w:r>
      <w:r w:rsidR="00043143">
        <w:rPr>
          <w:rFonts w:ascii="Times New Roman" w:hAnsi="Times New Roman"/>
          <w:sz w:val="22"/>
          <w:szCs w:val="22"/>
        </w:rPr>
        <w:t xml:space="preserve"> McEwan related that </w:t>
      </w:r>
      <w:r>
        <w:rPr>
          <w:rFonts w:ascii="Times New Roman" w:hAnsi="Times New Roman"/>
          <w:sz w:val="22"/>
          <w:szCs w:val="22"/>
        </w:rPr>
        <w:t>CIT</w:t>
      </w:r>
      <w:r w:rsidR="00043143">
        <w:rPr>
          <w:rFonts w:ascii="Times New Roman" w:hAnsi="Times New Roman"/>
          <w:sz w:val="22"/>
          <w:szCs w:val="22"/>
        </w:rPr>
        <w:t xml:space="preserve"> met every week </w:t>
      </w:r>
      <w:r>
        <w:rPr>
          <w:rFonts w:ascii="Times New Roman" w:hAnsi="Times New Roman"/>
          <w:sz w:val="22"/>
          <w:szCs w:val="22"/>
        </w:rPr>
        <w:t>during</w:t>
      </w:r>
      <w:r w:rsidR="00043143">
        <w:rPr>
          <w:rFonts w:ascii="Times New Roman" w:hAnsi="Times New Roman"/>
          <w:sz w:val="22"/>
          <w:szCs w:val="22"/>
        </w:rPr>
        <w:t xml:space="preserve"> October to review the proposals. The proposal to adopt Google Apps for Education </w:t>
      </w:r>
      <w:r>
        <w:rPr>
          <w:rFonts w:ascii="Times New Roman" w:hAnsi="Times New Roman"/>
          <w:sz w:val="22"/>
          <w:szCs w:val="22"/>
        </w:rPr>
        <w:t xml:space="preserve">(GAE) </w:t>
      </w:r>
      <w:r w:rsidR="00043143">
        <w:rPr>
          <w:rFonts w:ascii="Times New Roman" w:hAnsi="Times New Roman"/>
          <w:sz w:val="22"/>
          <w:szCs w:val="22"/>
        </w:rPr>
        <w:t xml:space="preserve">was overwhelmingly approved by the Council. She added that </w:t>
      </w:r>
      <w:r>
        <w:rPr>
          <w:rFonts w:ascii="Times New Roman" w:hAnsi="Times New Roman"/>
          <w:sz w:val="22"/>
          <w:szCs w:val="22"/>
        </w:rPr>
        <w:t>CIT</w:t>
      </w:r>
      <w:r w:rsidR="00043143">
        <w:rPr>
          <w:rFonts w:ascii="Times New Roman" w:hAnsi="Times New Roman"/>
          <w:sz w:val="22"/>
          <w:szCs w:val="22"/>
        </w:rPr>
        <w:t xml:space="preserve"> noted, however, that there is no comparison </w:t>
      </w:r>
      <w:r>
        <w:rPr>
          <w:rFonts w:ascii="Times New Roman" w:hAnsi="Times New Roman"/>
          <w:sz w:val="22"/>
          <w:szCs w:val="22"/>
        </w:rPr>
        <w:t xml:space="preserve">provided </w:t>
      </w:r>
      <w:r w:rsidR="00043143">
        <w:rPr>
          <w:rFonts w:ascii="Times New Roman" w:hAnsi="Times New Roman"/>
          <w:sz w:val="22"/>
          <w:szCs w:val="22"/>
        </w:rPr>
        <w:t xml:space="preserve">to any other system; </w:t>
      </w:r>
      <w:r>
        <w:rPr>
          <w:rFonts w:ascii="Times New Roman" w:hAnsi="Times New Roman"/>
          <w:sz w:val="22"/>
          <w:szCs w:val="22"/>
        </w:rPr>
        <w:t>GAE</w:t>
      </w:r>
      <w:r w:rsidR="00043143">
        <w:rPr>
          <w:rFonts w:ascii="Times New Roman" w:hAnsi="Times New Roman"/>
          <w:sz w:val="22"/>
          <w:szCs w:val="22"/>
        </w:rPr>
        <w:t xml:space="preserve"> seems a good option, but the campus community has not yet seen anything else to consider. </w:t>
      </w:r>
    </w:p>
    <w:p w:rsidR="00043143" w:rsidRDefault="00043143" w:rsidP="008C7E73">
      <w:pPr>
        <w:ind w:left="2160"/>
        <w:rPr>
          <w:rFonts w:ascii="Times New Roman" w:hAnsi="Times New Roman"/>
          <w:sz w:val="22"/>
          <w:szCs w:val="22"/>
        </w:rPr>
      </w:pPr>
    </w:p>
    <w:p w:rsidR="00043143" w:rsidRDefault="00043143" w:rsidP="008C7E73">
      <w:pPr>
        <w:ind w:left="2160"/>
        <w:rPr>
          <w:rFonts w:ascii="Times New Roman" w:hAnsi="Times New Roman"/>
          <w:sz w:val="22"/>
          <w:szCs w:val="22"/>
        </w:rPr>
      </w:pPr>
      <w:r>
        <w:rPr>
          <w:rFonts w:ascii="Times New Roman" w:hAnsi="Times New Roman"/>
          <w:sz w:val="22"/>
          <w:szCs w:val="22"/>
        </w:rPr>
        <w:t xml:space="preserve">Kevin Morgan, Assistant Director for User Support Services for University Technology, gave a PowerPoint presentation on Google Apps for Education, a cloud-based collaboration suite that includes several tools such as Gmail, Calendaring, Drive, Docs, Slides, Sheets, </w:t>
      </w:r>
      <w:r w:rsidR="00CD4C46">
        <w:rPr>
          <w:rFonts w:ascii="Times New Roman" w:hAnsi="Times New Roman"/>
          <w:sz w:val="22"/>
          <w:szCs w:val="22"/>
        </w:rPr>
        <w:t xml:space="preserve">Classroom, </w:t>
      </w:r>
      <w:r>
        <w:rPr>
          <w:rFonts w:ascii="Times New Roman" w:hAnsi="Times New Roman"/>
          <w:sz w:val="22"/>
          <w:szCs w:val="22"/>
        </w:rPr>
        <w:t>and Vault. Mr. Morgan explained that Drive provides online storage space for documents created in Word, Excel, PowerPoint, and other formats. Vault is compliance software which deals with data retention. He added that the proposal would replace the Zimbra calendar and email, the p-drive, listservs, and Barracuda spam software with GAE</w:t>
      </w:r>
      <w:r w:rsidR="00653D7E">
        <w:rPr>
          <w:rFonts w:ascii="Times New Roman" w:hAnsi="Times New Roman"/>
          <w:sz w:val="22"/>
          <w:szCs w:val="22"/>
        </w:rPr>
        <w:t xml:space="preserve"> products</w:t>
      </w:r>
      <w:r>
        <w:rPr>
          <w:rFonts w:ascii="Times New Roman" w:hAnsi="Times New Roman"/>
          <w:sz w:val="22"/>
          <w:szCs w:val="22"/>
        </w:rPr>
        <w:t xml:space="preserve">. </w:t>
      </w:r>
      <w:r w:rsidR="003C7EA3">
        <w:rPr>
          <w:rFonts w:ascii="Times New Roman" w:hAnsi="Times New Roman"/>
          <w:sz w:val="22"/>
          <w:szCs w:val="22"/>
        </w:rPr>
        <w:t xml:space="preserve">Mr. Morgan added that Google’s spam handling is very good, and the GAE site allows for webpage creation without knowing how to code. He explained that Docs, Sheets, and Slides are easy collaborative tools, and multiplatform device support is available. GAE provides a mobile app interface </w:t>
      </w:r>
      <w:r w:rsidR="00653D7E">
        <w:rPr>
          <w:rFonts w:ascii="Times New Roman" w:hAnsi="Times New Roman"/>
          <w:sz w:val="22"/>
          <w:szCs w:val="22"/>
        </w:rPr>
        <w:t>and works</w:t>
      </w:r>
      <w:r w:rsidR="003C7EA3">
        <w:rPr>
          <w:rFonts w:ascii="Times New Roman" w:hAnsi="Times New Roman"/>
          <w:sz w:val="22"/>
          <w:szCs w:val="22"/>
        </w:rPr>
        <w:t xml:space="preserve"> well with desktops, laptops, phones, and tablets.</w:t>
      </w:r>
    </w:p>
    <w:p w:rsidR="003C7EA3" w:rsidRDefault="003C7EA3" w:rsidP="008C7E73">
      <w:pPr>
        <w:ind w:left="2160"/>
        <w:rPr>
          <w:rFonts w:ascii="Times New Roman" w:hAnsi="Times New Roman"/>
          <w:sz w:val="22"/>
          <w:szCs w:val="22"/>
        </w:rPr>
      </w:pPr>
    </w:p>
    <w:p w:rsidR="003C7EA3" w:rsidRDefault="003C7EA3" w:rsidP="008C7E73">
      <w:pPr>
        <w:ind w:left="2160"/>
        <w:rPr>
          <w:rFonts w:ascii="Times New Roman" w:hAnsi="Times New Roman"/>
          <w:sz w:val="22"/>
          <w:szCs w:val="22"/>
        </w:rPr>
      </w:pPr>
      <w:r>
        <w:rPr>
          <w:rFonts w:ascii="Times New Roman" w:hAnsi="Times New Roman"/>
          <w:sz w:val="22"/>
          <w:szCs w:val="22"/>
        </w:rPr>
        <w:t xml:space="preserve">Mr. Morgan asserted that there are no costs associated with adopting Google Apps for Education; access to the core product and Vault has up to this time had a charge associated with it but is soon to be free as well. He stated that some institutions choose to have an outside third party assist with migration to GAE, which could represent potential costs, but this would be offset by eliminating the annual Zimbra licensing fee, maintaining the p-drive,  and costs for hardware, maintenance, and security certifications. Mr. Morgan estimates this could amount to $50,000 to $60,000 worth of savings. </w:t>
      </w:r>
      <w:r w:rsidR="00653D7E">
        <w:rPr>
          <w:rFonts w:ascii="Times New Roman" w:hAnsi="Times New Roman"/>
          <w:sz w:val="22"/>
          <w:szCs w:val="22"/>
        </w:rPr>
        <w:t>He added</w:t>
      </w:r>
      <w:r>
        <w:rPr>
          <w:rFonts w:ascii="Times New Roman" w:hAnsi="Times New Roman"/>
          <w:sz w:val="22"/>
          <w:szCs w:val="22"/>
        </w:rPr>
        <w:t xml:space="preserve"> that Google, because of its size, offers many capabilities with which current University Technology staff and resources cannot compete. </w:t>
      </w:r>
    </w:p>
    <w:p w:rsidR="004279C7" w:rsidRDefault="004279C7" w:rsidP="008C7E73">
      <w:pPr>
        <w:ind w:left="2160"/>
        <w:rPr>
          <w:rFonts w:ascii="Times New Roman" w:hAnsi="Times New Roman"/>
          <w:sz w:val="22"/>
          <w:szCs w:val="22"/>
        </w:rPr>
      </w:pPr>
    </w:p>
    <w:p w:rsidR="00547054" w:rsidRDefault="00547054" w:rsidP="008C7E73">
      <w:pPr>
        <w:ind w:left="2160"/>
        <w:rPr>
          <w:rFonts w:ascii="Times New Roman" w:hAnsi="Times New Roman"/>
          <w:sz w:val="22"/>
          <w:szCs w:val="22"/>
        </w:rPr>
      </w:pPr>
      <w:r>
        <w:rPr>
          <w:rFonts w:ascii="Times New Roman" w:hAnsi="Times New Roman"/>
          <w:sz w:val="22"/>
          <w:szCs w:val="22"/>
        </w:rPr>
        <w:t xml:space="preserve">Engineering Technology professor Brian Stone gave a PowerPoint presentation on his usage of Google Apps for Education beginning in 2008 as a construction contractor </w:t>
      </w:r>
      <w:r w:rsidR="00653D7E">
        <w:rPr>
          <w:rFonts w:ascii="Times New Roman" w:hAnsi="Times New Roman"/>
          <w:sz w:val="22"/>
          <w:szCs w:val="22"/>
        </w:rPr>
        <w:t xml:space="preserve">and </w:t>
      </w:r>
      <w:r>
        <w:rPr>
          <w:rFonts w:ascii="Times New Roman" w:hAnsi="Times New Roman"/>
          <w:sz w:val="22"/>
          <w:szCs w:val="22"/>
        </w:rPr>
        <w:t xml:space="preserve">continuing through his years of higher education and usage in his classroom today. He listed the benefits of GAE as the fact that it is free, includes automatic updates, has the ability for sharing on a private or a public level without the need for passwords, and </w:t>
      </w:r>
      <w:r w:rsidR="00653D7E">
        <w:rPr>
          <w:rFonts w:ascii="Times New Roman" w:hAnsi="Times New Roman"/>
          <w:sz w:val="22"/>
          <w:szCs w:val="22"/>
        </w:rPr>
        <w:t xml:space="preserve">its </w:t>
      </w:r>
      <w:r>
        <w:rPr>
          <w:rFonts w:ascii="Times New Roman" w:hAnsi="Times New Roman"/>
          <w:sz w:val="22"/>
          <w:szCs w:val="22"/>
        </w:rPr>
        <w:t xml:space="preserve">seamless video integration. Dr. Stone </w:t>
      </w:r>
      <w:r w:rsidR="00653D7E">
        <w:rPr>
          <w:rFonts w:ascii="Times New Roman" w:hAnsi="Times New Roman"/>
          <w:sz w:val="22"/>
          <w:szCs w:val="22"/>
        </w:rPr>
        <w:t xml:space="preserve">pointed out </w:t>
      </w:r>
      <w:r>
        <w:rPr>
          <w:rFonts w:ascii="Times New Roman" w:hAnsi="Times New Roman"/>
          <w:sz w:val="22"/>
          <w:szCs w:val="22"/>
        </w:rPr>
        <w:t xml:space="preserve">that Desire2Learn has periods when it is down for maintenance but GAE does not have down time. </w:t>
      </w:r>
    </w:p>
    <w:p w:rsidR="00547054" w:rsidRDefault="00547054" w:rsidP="008C7E73">
      <w:pPr>
        <w:ind w:left="2160"/>
        <w:rPr>
          <w:rFonts w:ascii="Times New Roman" w:hAnsi="Times New Roman"/>
          <w:sz w:val="22"/>
          <w:szCs w:val="22"/>
        </w:rPr>
      </w:pPr>
    </w:p>
    <w:p w:rsidR="004279C7" w:rsidRDefault="00547054" w:rsidP="008C7E73">
      <w:pPr>
        <w:ind w:left="2160"/>
        <w:rPr>
          <w:rFonts w:ascii="Times New Roman" w:hAnsi="Times New Roman"/>
          <w:bCs/>
          <w:sz w:val="22"/>
          <w:szCs w:val="22"/>
          <w:lang w:bidi="ar-SA"/>
        </w:rPr>
      </w:pPr>
      <w:r>
        <w:rPr>
          <w:rFonts w:ascii="Times New Roman" w:hAnsi="Times New Roman"/>
          <w:sz w:val="22"/>
          <w:szCs w:val="22"/>
        </w:rPr>
        <w:t xml:space="preserve">Senator </w:t>
      </w:r>
      <w:r>
        <w:rPr>
          <w:rFonts w:ascii="Times New Roman" w:hAnsi="Times New Roman"/>
          <w:bCs/>
          <w:sz w:val="22"/>
          <w:szCs w:val="22"/>
          <w:lang w:bidi="ar-SA"/>
        </w:rPr>
        <w:t xml:space="preserve">Szyjka asked how adoption of GAE would impact the use of Western Online and how files would be shared and papers graded on the new system. Computer Sciences professor Justin Ehrlich, who chairs the IT Governance Executive </w:t>
      </w:r>
      <w:r w:rsidR="00CD4C46">
        <w:rPr>
          <w:rFonts w:ascii="Times New Roman" w:hAnsi="Times New Roman"/>
          <w:bCs/>
          <w:sz w:val="22"/>
          <w:szCs w:val="22"/>
          <w:lang w:bidi="ar-SA"/>
        </w:rPr>
        <w:t>Council, replied that at this time there would be no effect</w:t>
      </w:r>
      <w:r w:rsidR="00CE4323">
        <w:rPr>
          <w:rFonts w:ascii="Times New Roman" w:hAnsi="Times New Roman"/>
          <w:bCs/>
          <w:sz w:val="22"/>
          <w:szCs w:val="22"/>
          <w:lang w:bidi="ar-SA"/>
        </w:rPr>
        <w:t xml:space="preserve">; </w:t>
      </w:r>
      <w:r w:rsidR="00CD4C46">
        <w:rPr>
          <w:rFonts w:ascii="Times New Roman" w:hAnsi="Times New Roman"/>
          <w:bCs/>
          <w:sz w:val="22"/>
          <w:szCs w:val="22"/>
          <w:lang w:bidi="ar-SA"/>
        </w:rPr>
        <w:t xml:space="preserve">Google Classroom </w:t>
      </w:r>
      <w:r w:rsidR="00CE4323">
        <w:rPr>
          <w:rFonts w:ascii="Times New Roman" w:hAnsi="Times New Roman"/>
          <w:bCs/>
          <w:sz w:val="22"/>
          <w:szCs w:val="22"/>
          <w:lang w:bidi="ar-SA"/>
        </w:rPr>
        <w:t>has the capability to</w:t>
      </w:r>
      <w:r w:rsidR="00CD4C46">
        <w:rPr>
          <w:rFonts w:ascii="Times New Roman" w:hAnsi="Times New Roman"/>
          <w:bCs/>
          <w:sz w:val="22"/>
          <w:szCs w:val="22"/>
          <w:lang w:bidi="ar-SA"/>
        </w:rPr>
        <w:t xml:space="preserve"> replace Desire2Learn but at this time it is not part of the proposal. </w:t>
      </w:r>
    </w:p>
    <w:p w:rsidR="00CD4C46" w:rsidRDefault="00CD4C46" w:rsidP="008C7E73">
      <w:pPr>
        <w:ind w:left="2160"/>
        <w:rPr>
          <w:rFonts w:ascii="Times New Roman" w:hAnsi="Times New Roman"/>
          <w:bCs/>
          <w:sz w:val="22"/>
          <w:szCs w:val="22"/>
          <w:lang w:bidi="ar-SA"/>
        </w:rPr>
      </w:pPr>
    </w:p>
    <w:p w:rsidR="00CD4C46" w:rsidRDefault="00CD4C46" w:rsidP="008C7E73">
      <w:pPr>
        <w:ind w:left="2160"/>
        <w:rPr>
          <w:rFonts w:ascii="Times New Roman" w:hAnsi="Times New Roman"/>
          <w:bCs/>
          <w:sz w:val="22"/>
          <w:szCs w:val="22"/>
          <w:lang w:bidi="ar-SA"/>
        </w:rPr>
      </w:pPr>
      <w:r>
        <w:rPr>
          <w:rFonts w:ascii="Times New Roman" w:hAnsi="Times New Roman"/>
          <w:bCs/>
          <w:sz w:val="22"/>
          <w:szCs w:val="22"/>
          <w:lang w:bidi="ar-SA"/>
        </w:rPr>
        <w:t xml:space="preserve">Senator Cordes asserted that consideration of the proposal should be based on the usefulness of Google Apps for Education, but one issue that has not been answered to his satisfaction is that of </w:t>
      </w:r>
      <w:r w:rsidR="00CE4323">
        <w:rPr>
          <w:rFonts w:ascii="Times New Roman" w:hAnsi="Times New Roman"/>
          <w:bCs/>
          <w:sz w:val="22"/>
          <w:szCs w:val="22"/>
          <w:lang w:bidi="ar-SA"/>
        </w:rPr>
        <w:t>c</w:t>
      </w:r>
      <w:r>
        <w:rPr>
          <w:rFonts w:ascii="Times New Roman" w:hAnsi="Times New Roman"/>
          <w:bCs/>
          <w:sz w:val="22"/>
          <w:szCs w:val="22"/>
          <w:lang w:bidi="ar-SA"/>
        </w:rPr>
        <w:t xml:space="preserve">loud security. He related that members of the Alliance had difficulty getting answers from Google to security questions. He noted that in March 2014 a federal lawsuit was brought against Google for </w:t>
      </w:r>
      <w:r w:rsidR="00E1116D">
        <w:rPr>
          <w:rFonts w:ascii="Times New Roman" w:hAnsi="Times New Roman"/>
          <w:bCs/>
          <w:sz w:val="22"/>
          <w:szCs w:val="22"/>
          <w:lang w:bidi="ar-SA"/>
        </w:rPr>
        <w:t>scanning</w:t>
      </w:r>
      <w:r>
        <w:rPr>
          <w:rFonts w:ascii="Times New Roman" w:hAnsi="Times New Roman"/>
          <w:bCs/>
          <w:sz w:val="22"/>
          <w:szCs w:val="22"/>
          <w:lang w:bidi="ar-SA"/>
        </w:rPr>
        <w:t xml:space="preserve"> student emai</w:t>
      </w:r>
      <w:r w:rsidR="00E1116D">
        <w:rPr>
          <w:rFonts w:ascii="Times New Roman" w:hAnsi="Times New Roman"/>
          <w:bCs/>
          <w:sz w:val="22"/>
          <w:szCs w:val="22"/>
          <w:lang w:bidi="ar-SA"/>
        </w:rPr>
        <w:t xml:space="preserve">ls, </w:t>
      </w:r>
      <w:r w:rsidR="00F352C5">
        <w:rPr>
          <w:rFonts w:ascii="Times New Roman" w:hAnsi="Times New Roman"/>
          <w:bCs/>
          <w:sz w:val="22"/>
          <w:szCs w:val="22"/>
          <w:lang w:bidi="ar-SA"/>
        </w:rPr>
        <w:t xml:space="preserve">and he remains concerned about security due to the type of work done at Western and the student </w:t>
      </w:r>
      <w:r w:rsidR="00CE4323">
        <w:rPr>
          <w:rFonts w:ascii="Times New Roman" w:hAnsi="Times New Roman"/>
          <w:bCs/>
          <w:sz w:val="22"/>
          <w:szCs w:val="22"/>
          <w:lang w:bidi="ar-SA"/>
        </w:rPr>
        <w:t>data that would be held in the c</w:t>
      </w:r>
      <w:r w:rsidR="00F352C5">
        <w:rPr>
          <w:rFonts w:ascii="Times New Roman" w:hAnsi="Times New Roman"/>
          <w:bCs/>
          <w:sz w:val="22"/>
          <w:szCs w:val="22"/>
          <w:lang w:bidi="ar-SA"/>
        </w:rPr>
        <w:t>loud. Senator Cordes pointed out that</w:t>
      </w:r>
      <w:r w:rsidR="00CE4323">
        <w:rPr>
          <w:rFonts w:ascii="Times New Roman" w:hAnsi="Times New Roman"/>
          <w:bCs/>
          <w:sz w:val="22"/>
          <w:szCs w:val="22"/>
          <w:lang w:bidi="ar-SA"/>
        </w:rPr>
        <w:t xml:space="preserve"> right now WIU does not have a c</w:t>
      </w:r>
      <w:r w:rsidR="00F352C5">
        <w:rPr>
          <w:rFonts w:ascii="Times New Roman" w:hAnsi="Times New Roman"/>
          <w:bCs/>
          <w:sz w:val="22"/>
          <w:szCs w:val="22"/>
          <w:lang w:bidi="ar-SA"/>
        </w:rPr>
        <w:t>loud policy, so that might need to be established before a decision can be made on this proposal. Senator Cordes has used Google Apps since 2007, but</w:t>
      </w:r>
      <w:r w:rsidR="00CE4323">
        <w:rPr>
          <w:rFonts w:ascii="Times New Roman" w:hAnsi="Times New Roman"/>
          <w:bCs/>
          <w:sz w:val="22"/>
          <w:szCs w:val="22"/>
          <w:lang w:bidi="ar-SA"/>
        </w:rPr>
        <w:t xml:space="preserve"> pointed out that</w:t>
      </w:r>
      <w:r w:rsidR="00F352C5">
        <w:rPr>
          <w:rFonts w:ascii="Times New Roman" w:hAnsi="Times New Roman"/>
          <w:bCs/>
          <w:sz w:val="22"/>
          <w:szCs w:val="22"/>
          <w:lang w:bidi="ar-SA"/>
        </w:rPr>
        <w:t xml:space="preserve"> he can use it for free and does not need a University account to benefit from it. He related that the University of Chicago this year had problems involving employees with Google accounts through the university and external Google accounts</w:t>
      </w:r>
      <w:r w:rsidR="00CE4323">
        <w:rPr>
          <w:rFonts w:ascii="Times New Roman" w:hAnsi="Times New Roman"/>
          <w:bCs/>
          <w:sz w:val="22"/>
          <w:szCs w:val="22"/>
          <w:lang w:bidi="ar-SA"/>
        </w:rPr>
        <w:t>,</w:t>
      </w:r>
      <w:r w:rsidR="00F352C5">
        <w:rPr>
          <w:rFonts w:ascii="Times New Roman" w:hAnsi="Times New Roman"/>
          <w:bCs/>
          <w:sz w:val="22"/>
          <w:szCs w:val="22"/>
          <w:lang w:bidi="ar-SA"/>
        </w:rPr>
        <w:t xml:space="preserve"> which shut down the University for more than a day.</w:t>
      </w:r>
    </w:p>
    <w:p w:rsidR="00F352C5" w:rsidRDefault="00F352C5" w:rsidP="008C7E73">
      <w:pPr>
        <w:ind w:left="2160"/>
        <w:rPr>
          <w:rFonts w:ascii="Times New Roman" w:hAnsi="Times New Roman"/>
          <w:bCs/>
          <w:sz w:val="22"/>
          <w:szCs w:val="22"/>
          <w:lang w:bidi="ar-SA"/>
        </w:rPr>
      </w:pPr>
    </w:p>
    <w:p w:rsidR="008C7E73" w:rsidRDefault="00F62210" w:rsidP="008C7E73">
      <w:pPr>
        <w:ind w:left="2160"/>
        <w:rPr>
          <w:rFonts w:ascii="Times New Roman" w:hAnsi="Times New Roman"/>
          <w:sz w:val="22"/>
          <w:szCs w:val="22"/>
        </w:rPr>
      </w:pPr>
      <w:r>
        <w:rPr>
          <w:rFonts w:ascii="Times New Roman" w:hAnsi="Times New Roman"/>
          <w:sz w:val="22"/>
          <w:szCs w:val="22"/>
        </w:rPr>
        <w:t xml:space="preserve">Parliamentarian Kaul stated that while security is always an issue, concerns about student data are </w:t>
      </w:r>
      <w:r w:rsidR="00E1116D">
        <w:rPr>
          <w:rFonts w:ascii="Times New Roman" w:hAnsi="Times New Roman"/>
          <w:sz w:val="22"/>
          <w:szCs w:val="22"/>
        </w:rPr>
        <w:t>equally t</w:t>
      </w:r>
      <w:r>
        <w:rPr>
          <w:rFonts w:ascii="Times New Roman" w:hAnsi="Times New Roman"/>
          <w:sz w:val="22"/>
          <w:szCs w:val="22"/>
        </w:rPr>
        <w:t xml:space="preserve">rue for Western Online since it is </w:t>
      </w:r>
      <w:r w:rsidR="00E1116D">
        <w:rPr>
          <w:rFonts w:ascii="Times New Roman" w:hAnsi="Times New Roman"/>
          <w:sz w:val="22"/>
          <w:szCs w:val="22"/>
        </w:rPr>
        <w:t xml:space="preserve">also </w:t>
      </w:r>
      <w:r>
        <w:rPr>
          <w:rFonts w:ascii="Times New Roman" w:hAnsi="Times New Roman"/>
          <w:sz w:val="22"/>
          <w:szCs w:val="22"/>
        </w:rPr>
        <w:t xml:space="preserve">outsourced. Senator Cordes stated </w:t>
      </w:r>
      <w:r>
        <w:rPr>
          <w:rFonts w:ascii="Times New Roman" w:hAnsi="Times New Roman"/>
          <w:sz w:val="22"/>
          <w:szCs w:val="22"/>
        </w:rPr>
        <w:lastRenderedPageBreak/>
        <w:t xml:space="preserve">that his understanding is that WIU is not sure what Google’s position is on security. Parliamentarian Kaul asserted that the larger question is not that the University may have to provide security but at what cost. He noted that </w:t>
      </w:r>
      <w:r w:rsidR="00736E44">
        <w:rPr>
          <w:rFonts w:ascii="Times New Roman" w:hAnsi="Times New Roman"/>
          <w:sz w:val="22"/>
          <w:szCs w:val="22"/>
        </w:rPr>
        <w:t>GAE</w:t>
      </w:r>
      <w:r>
        <w:rPr>
          <w:rFonts w:ascii="Times New Roman" w:hAnsi="Times New Roman"/>
          <w:sz w:val="22"/>
          <w:szCs w:val="22"/>
        </w:rPr>
        <w:t xml:space="preserve"> is </w:t>
      </w:r>
      <w:r w:rsidR="00736E44">
        <w:rPr>
          <w:rFonts w:ascii="Times New Roman" w:hAnsi="Times New Roman"/>
          <w:sz w:val="22"/>
          <w:szCs w:val="22"/>
        </w:rPr>
        <w:t xml:space="preserve">currently </w:t>
      </w:r>
      <w:r>
        <w:rPr>
          <w:rFonts w:ascii="Times New Roman" w:hAnsi="Times New Roman"/>
          <w:sz w:val="22"/>
          <w:szCs w:val="22"/>
        </w:rPr>
        <w:t>free and would save WIU $50,000 to $60,000; if it eventually replaces Desire2Learn, it would save the University another $800,000. Dr. Ehrlich reiterated that GAE would have th</w:t>
      </w:r>
      <w:r w:rsidR="00E1116D">
        <w:rPr>
          <w:rFonts w:ascii="Times New Roman" w:hAnsi="Times New Roman"/>
          <w:sz w:val="22"/>
          <w:szCs w:val="22"/>
        </w:rPr>
        <w:t>e</w:t>
      </w:r>
      <w:r>
        <w:rPr>
          <w:rFonts w:ascii="Times New Roman" w:hAnsi="Times New Roman"/>
          <w:sz w:val="22"/>
          <w:szCs w:val="22"/>
        </w:rPr>
        <w:t xml:space="preserve"> capability </w:t>
      </w:r>
      <w:r w:rsidR="00E1116D">
        <w:rPr>
          <w:rFonts w:ascii="Times New Roman" w:hAnsi="Times New Roman"/>
          <w:sz w:val="22"/>
          <w:szCs w:val="22"/>
        </w:rPr>
        <w:t xml:space="preserve">to replace Desire2Learn </w:t>
      </w:r>
      <w:r>
        <w:rPr>
          <w:rFonts w:ascii="Times New Roman" w:hAnsi="Times New Roman"/>
          <w:sz w:val="22"/>
          <w:szCs w:val="22"/>
        </w:rPr>
        <w:t xml:space="preserve">but it is not part of the current proposal.  </w:t>
      </w:r>
    </w:p>
    <w:p w:rsidR="009F4653" w:rsidRDefault="009F4653" w:rsidP="008C7E73">
      <w:pPr>
        <w:ind w:left="2160"/>
        <w:rPr>
          <w:rFonts w:ascii="Times New Roman" w:hAnsi="Times New Roman"/>
          <w:sz w:val="22"/>
          <w:szCs w:val="22"/>
        </w:rPr>
      </w:pPr>
    </w:p>
    <w:p w:rsidR="009F4653" w:rsidRDefault="009F4653" w:rsidP="008C7E73">
      <w:pPr>
        <w:ind w:left="2160"/>
        <w:rPr>
          <w:rFonts w:ascii="Times New Roman" w:hAnsi="Times New Roman"/>
          <w:sz w:val="22"/>
          <w:szCs w:val="22"/>
        </w:rPr>
      </w:pPr>
      <w:r>
        <w:rPr>
          <w:rFonts w:ascii="Times New Roman" w:hAnsi="Times New Roman"/>
          <w:sz w:val="22"/>
          <w:szCs w:val="22"/>
        </w:rPr>
        <w:t xml:space="preserve">Senator Cordes pointed out that CIT mentioned in their report the possibility of other alternatives to GAE which have not been brought to the table. Chairperson Singh noted that other alternatives are not part of the proposal that has been provided by IT Governance. </w:t>
      </w:r>
      <w:r w:rsidR="009813CD">
        <w:rPr>
          <w:rFonts w:ascii="Times New Roman" w:hAnsi="Times New Roman"/>
          <w:sz w:val="22"/>
          <w:szCs w:val="22"/>
        </w:rPr>
        <w:t>Senator Cordes reiterated that it is part of CIT’s recommendation th</w:t>
      </w:r>
      <w:r w:rsidR="00E1116D">
        <w:rPr>
          <w:rFonts w:ascii="Times New Roman" w:hAnsi="Times New Roman"/>
          <w:sz w:val="22"/>
          <w:szCs w:val="22"/>
        </w:rPr>
        <w:t>at the University clear up its c</w:t>
      </w:r>
      <w:r w:rsidR="009813CD">
        <w:rPr>
          <w:rFonts w:ascii="Times New Roman" w:hAnsi="Times New Roman"/>
          <w:sz w:val="22"/>
          <w:szCs w:val="22"/>
        </w:rPr>
        <w:t xml:space="preserve">loud computing policy and look at other applications, and he thinks those things should be established. </w:t>
      </w:r>
    </w:p>
    <w:p w:rsidR="009813CD" w:rsidRDefault="009813CD" w:rsidP="008C7E73">
      <w:pPr>
        <w:ind w:left="2160"/>
        <w:rPr>
          <w:rFonts w:ascii="Times New Roman" w:hAnsi="Times New Roman"/>
          <w:sz w:val="22"/>
          <w:szCs w:val="22"/>
        </w:rPr>
      </w:pPr>
    </w:p>
    <w:p w:rsidR="009813CD" w:rsidRDefault="009813CD" w:rsidP="008C7E73">
      <w:pPr>
        <w:ind w:left="2160"/>
        <w:rPr>
          <w:rFonts w:ascii="Times New Roman" w:hAnsi="Times New Roman"/>
          <w:sz w:val="22"/>
          <w:szCs w:val="22"/>
        </w:rPr>
      </w:pPr>
      <w:r>
        <w:rPr>
          <w:rFonts w:ascii="Times New Roman" w:hAnsi="Times New Roman"/>
          <w:sz w:val="22"/>
          <w:szCs w:val="22"/>
        </w:rPr>
        <w:t>Chairperson Singh inquired about the proposal timeline. Mr. Morgan responded that Google estimates i</w:t>
      </w:r>
      <w:r w:rsidR="00E1116D">
        <w:rPr>
          <w:rFonts w:ascii="Times New Roman" w:hAnsi="Times New Roman"/>
          <w:sz w:val="22"/>
          <w:szCs w:val="22"/>
        </w:rPr>
        <w:t>t can have institutions operational</w:t>
      </w:r>
      <w:r>
        <w:rPr>
          <w:rFonts w:ascii="Times New Roman" w:hAnsi="Times New Roman"/>
          <w:sz w:val="22"/>
          <w:szCs w:val="22"/>
        </w:rPr>
        <w:t xml:space="preserve"> in six weeks, but he thinks that is too aggressive. Mr. Morgan would estimate that the University could be transitioned to Google beginning next fall at the earliest. Senator Cordes asked if Mr. Morgan anticipates a gradual roll-out over time, and Mr. Morgan confirmed this is correct. </w:t>
      </w:r>
    </w:p>
    <w:p w:rsidR="0074522B" w:rsidRDefault="0074522B" w:rsidP="008C7E73">
      <w:pPr>
        <w:ind w:left="2160"/>
        <w:rPr>
          <w:rFonts w:ascii="Times New Roman" w:hAnsi="Times New Roman"/>
          <w:sz w:val="22"/>
          <w:szCs w:val="22"/>
        </w:rPr>
      </w:pPr>
    </w:p>
    <w:p w:rsidR="0074522B" w:rsidRDefault="0074522B" w:rsidP="008C7E73">
      <w:pPr>
        <w:ind w:left="2160"/>
        <w:rPr>
          <w:rFonts w:ascii="Times New Roman" w:hAnsi="Times New Roman"/>
          <w:sz w:val="22"/>
          <w:szCs w:val="22"/>
        </w:rPr>
      </w:pPr>
      <w:r>
        <w:rPr>
          <w:rFonts w:ascii="Times New Roman" w:hAnsi="Times New Roman"/>
          <w:sz w:val="22"/>
          <w:szCs w:val="22"/>
        </w:rPr>
        <w:t>Parliamentarian Kaul stated that the product seems to have potential; clearly individuals have become accustomed to Western Online, but WIU formerly used a different product, so he thinks WIU employees and students will be able to adapt to GAE as long as the product is given a chance to stay operational for at least two years. Dr. Ehrlich stated that professors would be able to try out Google Classroom before any decision is made to switch from Desire2Learn.</w:t>
      </w:r>
    </w:p>
    <w:p w:rsidR="0074522B" w:rsidRDefault="0074522B" w:rsidP="008C7E73">
      <w:pPr>
        <w:ind w:left="2160"/>
        <w:rPr>
          <w:rFonts w:ascii="Times New Roman" w:hAnsi="Times New Roman"/>
          <w:sz w:val="22"/>
          <w:szCs w:val="22"/>
        </w:rPr>
      </w:pPr>
    </w:p>
    <w:p w:rsidR="0074522B" w:rsidRDefault="0074522B" w:rsidP="008C7E73">
      <w:pPr>
        <w:ind w:left="2160"/>
        <w:rPr>
          <w:rFonts w:ascii="Times New Roman" w:hAnsi="Times New Roman"/>
          <w:sz w:val="22"/>
          <w:szCs w:val="22"/>
        </w:rPr>
      </w:pPr>
      <w:r>
        <w:rPr>
          <w:rFonts w:ascii="Times New Roman" w:hAnsi="Times New Roman"/>
          <w:sz w:val="22"/>
          <w:szCs w:val="22"/>
        </w:rPr>
        <w:t>Senator Choi asked what would happen if network servers go down and email does not work; Dr. Ehrlich responded that it would be similar to what occurs to Zimbra when servers crash. Senator Choi asked ho</w:t>
      </w:r>
      <w:r w:rsidR="00EF6157">
        <w:rPr>
          <w:rFonts w:ascii="Times New Roman" w:hAnsi="Times New Roman"/>
          <w:sz w:val="22"/>
          <w:szCs w:val="22"/>
        </w:rPr>
        <w:t>w he could access files in the c</w:t>
      </w:r>
      <w:r>
        <w:rPr>
          <w:rFonts w:ascii="Times New Roman" w:hAnsi="Times New Roman"/>
          <w:sz w:val="22"/>
          <w:szCs w:val="22"/>
        </w:rPr>
        <w:t xml:space="preserve">loud if the internet does not work. Mr. Morgan confirmed that if internet access is lost, users would lose access to Google Drive unless they have access to a network. Dr. Ehrlich </w:t>
      </w:r>
      <w:r w:rsidR="00EF6157">
        <w:rPr>
          <w:rFonts w:ascii="Times New Roman" w:hAnsi="Times New Roman"/>
          <w:sz w:val="22"/>
          <w:szCs w:val="22"/>
        </w:rPr>
        <w:t>added</w:t>
      </w:r>
      <w:r>
        <w:rPr>
          <w:rFonts w:ascii="Times New Roman" w:hAnsi="Times New Roman"/>
          <w:sz w:val="22"/>
          <w:szCs w:val="22"/>
        </w:rPr>
        <w:t xml:space="preserve"> that Google can cache files if the user chooses to do so.</w:t>
      </w:r>
    </w:p>
    <w:p w:rsidR="0074522B" w:rsidRDefault="0074522B" w:rsidP="008C7E73">
      <w:pPr>
        <w:ind w:left="2160"/>
        <w:rPr>
          <w:rFonts w:ascii="Times New Roman" w:hAnsi="Times New Roman"/>
          <w:sz w:val="22"/>
          <w:szCs w:val="22"/>
        </w:rPr>
      </w:pPr>
    </w:p>
    <w:p w:rsidR="0074522B" w:rsidRDefault="0074522B" w:rsidP="008C7E73">
      <w:pPr>
        <w:ind w:left="2160"/>
        <w:rPr>
          <w:rFonts w:ascii="Times New Roman" w:hAnsi="Times New Roman"/>
          <w:sz w:val="22"/>
          <w:szCs w:val="22"/>
        </w:rPr>
      </w:pPr>
      <w:r>
        <w:rPr>
          <w:rFonts w:ascii="Times New Roman" w:hAnsi="Times New Roman"/>
          <w:sz w:val="22"/>
          <w:szCs w:val="22"/>
        </w:rPr>
        <w:t>Parliamentarian Kaul pointed out that the greatest benefit to the University might be the large capacity that would be automatically available to users. He related that his request to expand email capacity from 2 GB to 3 GB involved jumping through a lot of hoops, and 3 GB is the maximum allowable under the current system. Google, by comparison, allows for a very large limit. Dr. Ehrlich added that storage is unlimited for students. Parlia</w:t>
      </w:r>
      <w:r w:rsidR="00D35F37">
        <w:rPr>
          <w:rFonts w:ascii="Times New Roman" w:hAnsi="Times New Roman"/>
          <w:sz w:val="22"/>
          <w:szCs w:val="22"/>
        </w:rPr>
        <w:t>mentarian Kaul stated that the c</w:t>
      </w:r>
      <w:r>
        <w:rPr>
          <w:rFonts w:ascii="Times New Roman" w:hAnsi="Times New Roman"/>
          <w:sz w:val="22"/>
          <w:szCs w:val="22"/>
        </w:rPr>
        <w:t xml:space="preserve">loud offers tremendous potential if the University should move to virtual labs whereby software could be put on virtual networks for everyone to use. </w:t>
      </w:r>
      <w:r w:rsidR="00306EB4">
        <w:rPr>
          <w:rFonts w:ascii="Times New Roman" w:hAnsi="Times New Roman"/>
          <w:sz w:val="22"/>
          <w:szCs w:val="22"/>
        </w:rPr>
        <w:t>His department purchased 35 licenses for</w:t>
      </w:r>
      <w:r w:rsidR="00D35F37">
        <w:rPr>
          <w:rFonts w:ascii="Times New Roman" w:hAnsi="Times New Roman"/>
          <w:sz w:val="22"/>
          <w:szCs w:val="22"/>
        </w:rPr>
        <w:t xml:space="preserve"> MiniTab c</w:t>
      </w:r>
      <w:r w:rsidR="00306EB4">
        <w:rPr>
          <w:rFonts w:ascii="Times New Roman" w:hAnsi="Times New Roman"/>
          <w:sz w:val="22"/>
          <w:szCs w:val="22"/>
        </w:rPr>
        <w:t xml:space="preserve">lassroom software, but he thinks there is no reason that others should not be able to use the licenses when they are not being </w:t>
      </w:r>
      <w:r w:rsidR="00D35F37">
        <w:rPr>
          <w:rFonts w:ascii="Times New Roman" w:hAnsi="Times New Roman"/>
          <w:sz w:val="22"/>
          <w:szCs w:val="22"/>
        </w:rPr>
        <w:t>utilized</w:t>
      </w:r>
      <w:r w:rsidR="00306EB4">
        <w:rPr>
          <w:rFonts w:ascii="Times New Roman" w:hAnsi="Times New Roman"/>
          <w:sz w:val="22"/>
          <w:szCs w:val="22"/>
        </w:rPr>
        <w:t xml:space="preserve">. Parliamentarian Kaul pointed out that departments own </w:t>
      </w:r>
      <w:r w:rsidR="00D35F37">
        <w:rPr>
          <w:rFonts w:ascii="Times New Roman" w:hAnsi="Times New Roman"/>
          <w:sz w:val="22"/>
          <w:szCs w:val="22"/>
        </w:rPr>
        <w:t>various</w:t>
      </w:r>
      <w:r w:rsidR="00306EB4">
        <w:rPr>
          <w:rFonts w:ascii="Times New Roman" w:hAnsi="Times New Roman"/>
          <w:sz w:val="22"/>
          <w:szCs w:val="22"/>
        </w:rPr>
        <w:t xml:space="preserve"> software licenses, and University Technology does not know what software is available already at the University. He thinks movin</w:t>
      </w:r>
      <w:r w:rsidR="00D35F37">
        <w:rPr>
          <w:rFonts w:ascii="Times New Roman" w:hAnsi="Times New Roman"/>
          <w:sz w:val="22"/>
          <w:szCs w:val="22"/>
        </w:rPr>
        <w:t>g software applications to the c</w:t>
      </w:r>
      <w:r w:rsidR="00306EB4">
        <w:rPr>
          <w:rFonts w:ascii="Times New Roman" w:hAnsi="Times New Roman"/>
          <w:sz w:val="22"/>
          <w:szCs w:val="22"/>
        </w:rPr>
        <w:t xml:space="preserve">loud would be one of the greatest benefits of </w:t>
      </w:r>
      <w:r w:rsidR="00D35F37">
        <w:rPr>
          <w:rFonts w:ascii="Times New Roman" w:hAnsi="Times New Roman"/>
          <w:sz w:val="22"/>
          <w:szCs w:val="22"/>
        </w:rPr>
        <w:t xml:space="preserve">deploying </w:t>
      </w:r>
      <w:r w:rsidR="00306EB4">
        <w:rPr>
          <w:rFonts w:ascii="Times New Roman" w:hAnsi="Times New Roman"/>
          <w:sz w:val="22"/>
          <w:szCs w:val="22"/>
        </w:rPr>
        <w:t>GAE.</w:t>
      </w:r>
    </w:p>
    <w:p w:rsidR="006A1ED3" w:rsidRDefault="006A1ED3" w:rsidP="008C7E73">
      <w:pPr>
        <w:ind w:left="2160"/>
        <w:rPr>
          <w:rFonts w:ascii="Times New Roman" w:hAnsi="Times New Roman"/>
          <w:sz w:val="22"/>
          <w:szCs w:val="22"/>
        </w:rPr>
      </w:pPr>
    </w:p>
    <w:p w:rsidR="006A1ED3" w:rsidRDefault="006A1ED3" w:rsidP="008C7E73">
      <w:pPr>
        <w:ind w:left="2160"/>
        <w:rPr>
          <w:rFonts w:ascii="Times New Roman" w:hAnsi="Times New Roman"/>
          <w:sz w:val="22"/>
          <w:szCs w:val="22"/>
        </w:rPr>
      </w:pPr>
      <w:r>
        <w:rPr>
          <w:rFonts w:ascii="Times New Roman" w:hAnsi="Times New Roman"/>
          <w:sz w:val="22"/>
          <w:szCs w:val="22"/>
        </w:rPr>
        <w:t xml:space="preserve">Senator Siddiqi acknowledged that there are security and privacy issues to consider with adoption of GAE, but there is no doubt that this application will be a much easier and less expensive way of engaging in the things that the University currently does. Senator Siddiqi asked senators to consider what is happening nationally regarding security and privacy; </w:t>
      </w:r>
      <w:r w:rsidR="00654724">
        <w:rPr>
          <w:rFonts w:ascii="Times New Roman" w:hAnsi="Times New Roman"/>
          <w:sz w:val="22"/>
          <w:szCs w:val="22"/>
        </w:rPr>
        <w:t>social media sites</w:t>
      </w:r>
      <w:r>
        <w:rPr>
          <w:rFonts w:ascii="Times New Roman" w:hAnsi="Times New Roman"/>
          <w:sz w:val="22"/>
          <w:szCs w:val="22"/>
        </w:rPr>
        <w:t xml:space="preserve"> are under pressure from law enforcement agencies,</w:t>
      </w:r>
      <w:r w:rsidR="00654724">
        <w:rPr>
          <w:rFonts w:ascii="Times New Roman" w:hAnsi="Times New Roman"/>
          <w:sz w:val="22"/>
          <w:szCs w:val="22"/>
        </w:rPr>
        <w:t xml:space="preserve"> the major</w:t>
      </w:r>
      <w:r>
        <w:rPr>
          <w:rFonts w:ascii="Times New Roman" w:hAnsi="Times New Roman"/>
          <w:sz w:val="22"/>
          <w:szCs w:val="22"/>
        </w:rPr>
        <w:t xml:space="preserve"> telephone companies share data, and the statement that appears on all WIU computers before logging </w:t>
      </w:r>
      <w:r w:rsidR="00D35F37">
        <w:rPr>
          <w:rFonts w:ascii="Times New Roman" w:hAnsi="Times New Roman"/>
          <w:sz w:val="22"/>
          <w:szCs w:val="22"/>
        </w:rPr>
        <w:t xml:space="preserve">in </w:t>
      </w:r>
      <w:r>
        <w:rPr>
          <w:rFonts w:ascii="Times New Roman" w:hAnsi="Times New Roman"/>
          <w:sz w:val="22"/>
          <w:szCs w:val="22"/>
        </w:rPr>
        <w:t xml:space="preserve">warns that if law enforcement agencies want </w:t>
      </w:r>
      <w:r w:rsidR="00D35F37">
        <w:rPr>
          <w:rFonts w:ascii="Times New Roman" w:hAnsi="Times New Roman"/>
          <w:sz w:val="22"/>
          <w:szCs w:val="22"/>
        </w:rPr>
        <w:t xml:space="preserve">access to individuals’ </w:t>
      </w:r>
      <w:r>
        <w:rPr>
          <w:rFonts w:ascii="Times New Roman" w:hAnsi="Times New Roman"/>
          <w:sz w:val="22"/>
          <w:szCs w:val="22"/>
        </w:rPr>
        <w:t xml:space="preserve">emails, the University has to provide it. He pointed out that anything put on University computers is considered University property; there is no way that the University can provide comfortable answers to </w:t>
      </w:r>
      <w:r>
        <w:rPr>
          <w:rFonts w:ascii="Times New Roman" w:hAnsi="Times New Roman"/>
          <w:sz w:val="22"/>
          <w:szCs w:val="22"/>
        </w:rPr>
        <w:lastRenderedPageBreak/>
        <w:t>privacy and security issues because t</w:t>
      </w:r>
      <w:r w:rsidR="00654724">
        <w:rPr>
          <w:rFonts w:ascii="Times New Roman" w:hAnsi="Times New Roman"/>
          <w:sz w:val="22"/>
          <w:szCs w:val="22"/>
        </w:rPr>
        <w:t>hat</w:t>
      </w:r>
      <w:r>
        <w:rPr>
          <w:rFonts w:ascii="Times New Roman" w:hAnsi="Times New Roman"/>
          <w:sz w:val="22"/>
          <w:szCs w:val="22"/>
        </w:rPr>
        <w:t xml:space="preserve"> is part of a </w:t>
      </w:r>
      <w:r w:rsidR="00654724">
        <w:rPr>
          <w:rFonts w:ascii="Times New Roman" w:hAnsi="Times New Roman"/>
          <w:sz w:val="22"/>
          <w:szCs w:val="22"/>
        </w:rPr>
        <w:t>national issue</w:t>
      </w:r>
      <w:r w:rsidR="00D35F37">
        <w:rPr>
          <w:rFonts w:ascii="Times New Roman" w:hAnsi="Times New Roman"/>
          <w:sz w:val="22"/>
          <w:szCs w:val="22"/>
        </w:rPr>
        <w:t>, whether data is on the c</w:t>
      </w:r>
      <w:r w:rsidR="00654724">
        <w:rPr>
          <w:rFonts w:ascii="Times New Roman" w:hAnsi="Times New Roman"/>
          <w:sz w:val="22"/>
          <w:szCs w:val="22"/>
        </w:rPr>
        <w:t>loud or elsewhere.</w:t>
      </w:r>
    </w:p>
    <w:p w:rsidR="006A1ED3" w:rsidRDefault="006A1ED3" w:rsidP="008C7E73">
      <w:pPr>
        <w:ind w:left="2160"/>
        <w:rPr>
          <w:rFonts w:ascii="Times New Roman" w:hAnsi="Times New Roman"/>
          <w:sz w:val="22"/>
          <w:szCs w:val="22"/>
        </w:rPr>
      </w:pPr>
    </w:p>
    <w:p w:rsidR="006A1ED3" w:rsidRDefault="006A1ED3" w:rsidP="008C7E73">
      <w:pPr>
        <w:ind w:left="2160"/>
        <w:rPr>
          <w:rFonts w:ascii="Times New Roman" w:hAnsi="Times New Roman"/>
          <w:sz w:val="22"/>
          <w:szCs w:val="22"/>
        </w:rPr>
      </w:pPr>
      <w:r>
        <w:rPr>
          <w:rFonts w:ascii="Times New Roman" w:hAnsi="Times New Roman"/>
          <w:sz w:val="22"/>
          <w:szCs w:val="22"/>
        </w:rPr>
        <w:t xml:space="preserve">Chairperson Singh reminded senators that a number of schools </w:t>
      </w:r>
      <w:r w:rsidR="00654724">
        <w:rPr>
          <w:rFonts w:ascii="Times New Roman" w:hAnsi="Times New Roman"/>
          <w:sz w:val="22"/>
          <w:szCs w:val="22"/>
        </w:rPr>
        <w:t>have deployed GAE and are using it</w:t>
      </w:r>
      <w:r w:rsidR="002375B5">
        <w:rPr>
          <w:rFonts w:ascii="Times New Roman" w:hAnsi="Times New Roman"/>
          <w:sz w:val="22"/>
          <w:szCs w:val="22"/>
        </w:rPr>
        <w:t xml:space="preserve"> successfully</w:t>
      </w:r>
      <w:r w:rsidR="00654724">
        <w:rPr>
          <w:rFonts w:ascii="Times New Roman" w:hAnsi="Times New Roman"/>
          <w:sz w:val="22"/>
          <w:szCs w:val="22"/>
        </w:rPr>
        <w:t xml:space="preserve">. He does not think it is necessary to fear that Western is blazing a new trail and might get burned, but the issues of privacy and what can happen with loss of internet connection are relevant and should be discussed. Senator Cordes said he is struggling with his inability to get a straight answer from Google as to whether they share student data. He has used Google Apps since 2007 and completely </w:t>
      </w:r>
      <w:r w:rsidR="00D35F37">
        <w:rPr>
          <w:rFonts w:ascii="Times New Roman" w:hAnsi="Times New Roman"/>
          <w:sz w:val="22"/>
          <w:szCs w:val="22"/>
        </w:rPr>
        <w:t xml:space="preserve">supports adopting </w:t>
      </w:r>
      <w:r w:rsidR="00654724">
        <w:rPr>
          <w:rFonts w:ascii="Times New Roman" w:hAnsi="Times New Roman"/>
          <w:sz w:val="22"/>
          <w:szCs w:val="22"/>
        </w:rPr>
        <w:t xml:space="preserve">it </w:t>
      </w:r>
      <w:r w:rsidR="00D35F37">
        <w:rPr>
          <w:rFonts w:ascii="Times New Roman" w:hAnsi="Times New Roman"/>
          <w:sz w:val="22"/>
          <w:szCs w:val="22"/>
        </w:rPr>
        <w:t xml:space="preserve">if it </w:t>
      </w:r>
      <w:r w:rsidR="00654724">
        <w:rPr>
          <w:rFonts w:ascii="Times New Roman" w:hAnsi="Times New Roman"/>
          <w:sz w:val="22"/>
          <w:szCs w:val="22"/>
        </w:rPr>
        <w:t xml:space="preserve">is up to Western’s security standards. Senator Cordes believes that if Western adopts something like GAE, it sets the standard for the University’s </w:t>
      </w:r>
      <w:r w:rsidR="00D35F37">
        <w:rPr>
          <w:rFonts w:ascii="Times New Roman" w:hAnsi="Times New Roman"/>
          <w:sz w:val="22"/>
          <w:szCs w:val="22"/>
        </w:rPr>
        <w:t>c</w:t>
      </w:r>
      <w:r w:rsidR="00654724">
        <w:rPr>
          <w:rFonts w:ascii="Times New Roman" w:hAnsi="Times New Roman"/>
          <w:sz w:val="22"/>
          <w:szCs w:val="22"/>
        </w:rPr>
        <w:t xml:space="preserve">loud computing </w:t>
      </w:r>
      <w:r w:rsidR="00D35F37">
        <w:rPr>
          <w:rFonts w:ascii="Times New Roman" w:hAnsi="Times New Roman"/>
          <w:sz w:val="22"/>
          <w:szCs w:val="22"/>
        </w:rPr>
        <w:t>and in some ways indicates that it is safe to use</w:t>
      </w:r>
      <w:r w:rsidR="004A0517">
        <w:rPr>
          <w:rFonts w:ascii="Times New Roman" w:hAnsi="Times New Roman"/>
          <w:sz w:val="22"/>
          <w:szCs w:val="22"/>
        </w:rPr>
        <w:t xml:space="preserve">. He thinks that </w:t>
      </w:r>
      <w:r w:rsidR="00D35F37">
        <w:rPr>
          <w:rFonts w:ascii="Times New Roman" w:hAnsi="Times New Roman"/>
          <w:sz w:val="22"/>
          <w:szCs w:val="22"/>
        </w:rPr>
        <w:t>adopting GAE before creating a c</w:t>
      </w:r>
      <w:r w:rsidR="004A0517">
        <w:rPr>
          <w:rFonts w:ascii="Times New Roman" w:hAnsi="Times New Roman"/>
          <w:sz w:val="22"/>
          <w:szCs w:val="22"/>
        </w:rPr>
        <w:t>loud computing policy would be “putting the cart before the horse.”</w:t>
      </w:r>
    </w:p>
    <w:p w:rsidR="004A0517" w:rsidRDefault="004A0517" w:rsidP="008C7E73">
      <w:pPr>
        <w:ind w:left="2160"/>
        <w:rPr>
          <w:rFonts w:ascii="Times New Roman" w:hAnsi="Times New Roman"/>
          <w:sz w:val="22"/>
          <w:szCs w:val="22"/>
        </w:rPr>
      </w:pPr>
    </w:p>
    <w:p w:rsidR="004A0517" w:rsidRDefault="004A0517" w:rsidP="008C7E73">
      <w:pPr>
        <w:ind w:left="2160"/>
        <w:rPr>
          <w:rFonts w:ascii="Times New Roman" w:hAnsi="Times New Roman"/>
          <w:sz w:val="22"/>
          <w:szCs w:val="22"/>
        </w:rPr>
      </w:pPr>
      <w:r>
        <w:rPr>
          <w:rFonts w:ascii="Times New Roman" w:hAnsi="Times New Roman"/>
          <w:sz w:val="22"/>
          <w:szCs w:val="22"/>
        </w:rPr>
        <w:t xml:space="preserve">Senator Siddiqi believes that Google is one of the top IT companies that sell data to all sorts of clients and share data </w:t>
      </w:r>
      <w:r w:rsidR="003443FC">
        <w:rPr>
          <w:rFonts w:ascii="Times New Roman" w:hAnsi="Times New Roman"/>
          <w:sz w:val="22"/>
          <w:szCs w:val="22"/>
        </w:rPr>
        <w:t xml:space="preserve">with the government who can sell it </w:t>
      </w:r>
      <w:r>
        <w:rPr>
          <w:rFonts w:ascii="Times New Roman" w:hAnsi="Times New Roman"/>
          <w:sz w:val="22"/>
          <w:szCs w:val="22"/>
        </w:rPr>
        <w:t xml:space="preserve">elsewhere. </w:t>
      </w:r>
      <w:r w:rsidR="003443FC">
        <w:rPr>
          <w:rFonts w:ascii="Times New Roman" w:hAnsi="Times New Roman"/>
          <w:sz w:val="22"/>
          <w:szCs w:val="22"/>
        </w:rPr>
        <w:t>He agrees that this is something to think about before adopting this course</w:t>
      </w:r>
      <w:r w:rsidR="007216EF">
        <w:rPr>
          <w:rFonts w:ascii="Times New Roman" w:hAnsi="Times New Roman"/>
          <w:sz w:val="22"/>
          <w:szCs w:val="22"/>
        </w:rPr>
        <w:t xml:space="preserve"> of action</w:t>
      </w:r>
      <w:r w:rsidR="003443FC">
        <w:rPr>
          <w:rFonts w:ascii="Times New Roman" w:hAnsi="Times New Roman"/>
          <w:sz w:val="22"/>
          <w:szCs w:val="22"/>
        </w:rPr>
        <w:t>. Dr. Ehrlich stressed that it is stated in the clause with Google that they will not sell student data; they have been found to be data mining for adult clients, but they say they will not data mine for students. He added that if this is found to be untrue, Western would have recourse to go back to the original clause and shut down GAE; the University can pull its data at any time in such a case.</w:t>
      </w:r>
      <w:r w:rsidR="00F8324B">
        <w:rPr>
          <w:rFonts w:ascii="Times New Roman" w:hAnsi="Times New Roman"/>
          <w:sz w:val="22"/>
          <w:szCs w:val="22"/>
        </w:rPr>
        <w:t xml:space="preserve"> Parliamentarian Kaul stated that so long as the University’s security policy is legally in compliance, there is no need to worry overmuch about what might happen in the future of our fast-changing digital </w:t>
      </w:r>
      <w:r w:rsidR="00210F38">
        <w:rPr>
          <w:rFonts w:ascii="Times New Roman" w:hAnsi="Times New Roman"/>
          <w:sz w:val="22"/>
          <w:szCs w:val="22"/>
        </w:rPr>
        <w:t>environment</w:t>
      </w:r>
      <w:r w:rsidR="00DD6167">
        <w:rPr>
          <w:rFonts w:ascii="Times New Roman" w:hAnsi="Times New Roman"/>
          <w:sz w:val="22"/>
          <w:szCs w:val="22"/>
        </w:rPr>
        <w:t>; if WIU’s security d</w:t>
      </w:r>
      <w:r w:rsidR="007216EF">
        <w:rPr>
          <w:rFonts w:ascii="Times New Roman" w:hAnsi="Times New Roman"/>
          <w:sz w:val="22"/>
          <w:szCs w:val="22"/>
        </w:rPr>
        <w:t>efinitions are legally compliant</w:t>
      </w:r>
      <w:r w:rsidR="00DD6167">
        <w:rPr>
          <w:rFonts w:ascii="Times New Roman" w:hAnsi="Times New Roman"/>
          <w:sz w:val="22"/>
          <w:szCs w:val="22"/>
        </w:rPr>
        <w:t>, all security questions are answered</w:t>
      </w:r>
      <w:r w:rsidR="00210F38">
        <w:rPr>
          <w:rFonts w:ascii="Times New Roman" w:hAnsi="Times New Roman"/>
          <w:sz w:val="22"/>
          <w:szCs w:val="22"/>
        </w:rPr>
        <w:t xml:space="preserve"> by default</w:t>
      </w:r>
      <w:r w:rsidR="007216EF">
        <w:rPr>
          <w:rFonts w:ascii="Times New Roman" w:hAnsi="Times New Roman"/>
          <w:sz w:val="22"/>
          <w:szCs w:val="22"/>
        </w:rPr>
        <w:t>,</w:t>
      </w:r>
      <w:r w:rsidR="00210F38">
        <w:rPr>
          <w:rFonts w:ascii="Times New Roman" w:hAnsi="Times New Roman"/>
          <w:sz w:val="22"/>
          <w:szCs w:val="22"/>
        </w:rPr>
        <w:t xml:space="preserve"> and individuals should not be overly worried about this or any other product. Senator Siddiqi stated that while he agrees with Parliamentarian Kaul, he believes the line is drawn so fine that it can be difficult for a University to know when it is not in compliance. Dr. Ehrlich assured senators that Google Apps for Education is compliant with FERPA requirements. </w:t>
      </w:r>
    </w:p>
    <w:p w:rsidR="00210F38" w:rsidRDefault="00210F38" w:rsidP="008C7E73">
      <w:pPr>
        <w:ind w:left="2160"/>
        <w:rPr>
          <w:rFonts w:ascii="Times New Roman" w:hAnsi="Times New Roman"/>
          <w:sz w:val="22"/>
          <w:szCs w:val="22"/>
        </w:rPr>
      </w:pPr>
    </w:p>
    <w:p w:rsidR="00922F6C" w:rsidRDefault="003F0983" w:rsidP="003F0983">
      <w:pPr>
        <w:ind w:left="2160"/>
        <w:rPr>
          <w:rFonts w:ascii="Times New Roman" w:hAnsi="Times New Roman"/>
          <w:sz w:val="22"/>
          <w:szCs w:val="22"/>
        </w:rPr>
      </w:pPr>
      <w:r>
        <w:rPr>
          <w:rFonts w:ascii="Times New Roman" w:hAnsi="Times New Roman"/>
          <w:sz w:val="22"/>
          <w:szCs w:val="22"/>
        </w:rPr>
        <w:t xml:space="preserve">Chairperson Singh summarized that IT Governance sought input from the Faculty Senate on two proposals. CIT reviewed the proposals and submitted reports. Senators have heard presentations on the first proposal, there has been discussion and questions, and Chairperson Singh suggested that it may now be time to take a vote. </w:t>
      </w:r>
      <w:r w:rsidR="00922F6C">
        <w:rPr>
          <w:rFonts w:ascii="Times New Roman" w:hAnsi="Times New Roman"/>
          <w:sz w:val="22"/>
          <w:szCs w:val="22"/>
        </w:rPr>
        <w:t xml:space="preserve">Senator Brice pointed out that as a report from a Senate council there is no vote required; if there are no objections to the report, it is automatically approved. Chairperson Singh asked for objections to the report; hearing none, he suggested that a formal motion </w:t>
      </w:r>
      <w:r w:rsidR="007216EF">
        <w:rPr>
          <w:rFonts w:ascii="Times New Roman" w:hAnsi="Times New Roman"/>
          <w:sz w:val="22"/>
          <w:szCs w:val="22"/>
        </w:rPr>
        <w:t xml:space="preserve">be made </w:t>
      </w:r>
      <w:r w:rsidR="00922F6C">
        <w:rPr>
          <w:rFonts w:ascii="Times New Roman" w:hAnsi="Times New Roman"/>
          <w:sz w:val="22"/>
          <w:szCs w:val="22"/>
        </w:rPr>
        <w:t>to vote for approval of Google Apps for Education for WIU.</w:t>
      </w:r>
    </w:p>
    <w:p w:rsidR="00922F6C" w:rsidRDefault="00922F6C" w:rsidP="003F0983">
      <w:pPr>
        <w:ind w:left="2160"/>
        <w:rPr>
          <w:rFonts w:ascii="Times New Roman" w:hAnsi="Times New Roman"/>
          <w:sz w:val="22"/>
          <w:szCs w:val="22"/>
        </w:rPr>
      </w:pPr>
    </w:p>
    <w:p w:rsidR="003F0983" w:rsidRDefault="003F0983" w:rsidP="003F0983">
      <w:pPr>
        <w:ind w:left="2160"/>
        <w:rPr>
          <w:rFonts w:ascii="Times New Roman" w:hAnsi="Times New Roman"/>
          <w:sz w:val="22"/>
          <w:szCs w:val="22"/>
        </w:rPr>
      </w:pPr>
      <w:r>
        <w:rPr>
          <w:rFonts w:ascii="Times New Roman" w:hAnsi="Times New Roman"/>
          <w:sz w:val="22"/>
          <w:szCs w:val="22"/>
        </w:rPr>
        <w:t>Senator DeVolder asked for clarification</w:t>
      </w:r>
      <w:r w:rsidR="00922F6C">
        <w:rPr>
          <w:rFonts w:ascii="Times New Roman" w:hAnsi="Times New Roman"/>
          <w:sz w:val="22"/>
          <w:szCs w:val="22"/>
        </w:rPr>
        <w:t xml:space="preserve">, stating that he does not see a specific </w:t>
      </w:r>
      <w:r>
        <w:rPr>
          <w:rFonts w:ascii="Times New Roman" w:hAnsi="Times New Roman"/>
          <w:sz w:val="22"/>
          <w:szCs w:val="22"/>
        </w:rPr>
        <w:t>recommendation</w:t>
      </w:r>
      <w:r w:rsidR="00922F6C">
        <w:rPr>
          <w:rFonts w:ascii="Times New Roman" w:hAnsi="Times New Roman"/>
          <w:sz w:val="22"/>
          <w:szCs w:val="22"/>
        </w:rPr>
        <w:t xml:space="preserve"> in CIT’s report</w:t>
      </w:r>
      <w:r>
        <w:rPr>
          <w:rFonts w:ascii="Times New Roman" w:hAnsi="Times New Roman"/>
          <w:sz w:val="22"/>
          <w:szCs w:val="22"/>
        </w:rPr>
        <w:t xml:space="preserve">. He asked whether it is the Council’s intent to recommend adoption of GAE or to recommend that the University address the three major issues outlined in their report. </w:t>
      </w:r>
      <w:r w:rsidR="00922F6C">
        <w:rPr>
          <w:rFonts w:ascii="Times New Roman" w:hAnsi="Times New Roman"/>
          <w:sz w:val="22"/>
          <w:szCs w:val="22"/>
        </w:rPr>
        <w:t>Dr. McEwan responded that CIT recommends moving forward with looking at Google Apps for Education. She explained that it seems to be a process issue; she does not think Senate is voting yes or no on GAE but on what should be conveyed to the Alliance as the Senate’s view on GAE. She said the report reflects CIT’s view on what they would like the Alliance to do. Senator DeVolder stated that the report seems to indicate that CIT does not want the University to eliminate consideration of Google Apps than that they endorse it for the University.</w:t>
      </w:r>
    </w:p>
    <w:p w:rsidR="00922F6C" w:rsidRDefault="00922F6C" w:rsidP="003F0983">
      <w:pPr>
        <w:ind w:left="2160"/>
        <w:rPr>
          <w:rFonts w:ascii="Times New Roman" w:hAnsi="Times New Roman"/>
          <w:sz w:val="22"/>
          <w:szCs w:val="22"/>
        </w:rPr>
      </w:pPr>
    </w:p>
    <w:p w:rsidR="00C033FB" w:rsidRDefault="00922F6C" w:rsidP="003F0983">
      <w:pPr>
        <w:ind w:left="2160"/>
        <w:rPr>
          <w:rFonts w:ascii="Times New Roman" w:hAnsi="Times New Roman"/>
          <w:sz w:val="22"/>
          <w:szCs w:val="22"/>
        </w:rPr>
      </w:pPr>
      <w:r>
        <w:rPr>
          <w:rFonts w:ascii="Times New Roman" w:hAnsi="Times New Roman"/>
          <w:sz w:val="22"/>
          <w:szCs w:val="22"/>
        </w:rPr>
        <w:t xml:space="preserve">Senator Cordes pointed out that the second paragraph of CIT’s report states, “CIT supports pre-proposal #42, Implementing Google Apps for Education at WIU, with an additional recommendation from CIT that the University conduct a comparison with other cloud-based systems (e.g., MS Office 365) before moving forward with a decision on the Google Apps proposal.” </w:t>
      </w:r>
      <w:r w:rsidR="00C033FB">
        <w:rPr>
          <w:rFonts w:ascii="Times New Roman" w:hAnsi="Times New Roman"/>
          <w:sz w:val="22"/>
          <w:szCs w:val="22"/>
        </w:rPr>
        <w:t xml:space="preserve">He asked if the second part of the sentence represents an additional recommendation or if it indicates support of Google Apps if there is a comparison made with other applications. Dr. McEwan responded that the statement is one motion. </w:t>
      </w:r>
      <w:r w:rsidR="00C033FB">
        <w:rPr>
          <w:rFonts w:ascii="Times New Roman" w:hAnsi="Times New Roman"/>
          <w:sz w:val="22"/>
          <w:szCs w:val="22"/>
        </w:rPr>
        <w:lastRenderedPageBreak/>
        <w:t>Parliamentarian Kaul noted that this represents two issues, and Senate might be well advised to separate them.</w:t>
      </w:r>
    </w:p>
    <w:p w:rsidR="00C033FB" w:rsidRDefault="00C033FB" w:rsidP="003F0983">
      <w:pPr>
        <w:ind w:left="2160"/>
        <w:rPr>
          <w:rFonts w:ascii="Times New Roman" w:hAnsi="Times New Roman"/>
          <w:sz w:val="22"/>
          <w:szCs w:val="22"/>
        </w:rPr>
      </w:pPr>
    </w:p>
    <w:p w:rsidR="00922F6C" w:rsidRDefault="00BB0EBD" w:rsidP="003F0983">
      <w:pPr>
        <w:ind w:left="2160"/>
        <w:rPr>
          <w:rFonts w:ascii="Times New Roman" w:hAnsi="Times New Roman"/>
          <w:sz w:val="22"/>
          <w:szCs w:val="22"/>
        </w:rPr>
      </w:pPr>
      <w:r>
        <w:rPr>
          <w:rFonts w:ascii="Times New Roman" w:hAnsi="Times New Roman"/>
          <w:sz w:val="22"/>
          <w:szCs w:val="22"/>
        </w:rPr>
        <w:t xml:space="preserve">Senator Siddiqi pointed out that the report lists three “major issues which transpired in the discussion” at CIT, the second of which recommends that “The WIU legal and information security teams should carefully study the information privacy and security implications of pre-proposal #42/moving to a cloud-based system in general.” He asked if this is going to occur and questioned whether the CIT report can be approved before such a study is completed and Faculty Senate has a chance to review it. Dr. McEwan </w:t>
      </w:r>
      <w:r w:rsidR="007010FF">
        <w:rPr>
          <w:rFonts w:ascii="Times New Roman" w:hAnsi="Times New Roman"/>
          <w:sz w:val="22"/>
          <w:szCs w:val="22"/>
        </w:rPr>
        <w:t>reiterated</w:t>
      </w:r>
      <w:r>
        <w:rPr>
          <w:rFonts w:ascii="Times New Roman" w:hAnsi="Times New Roman"/>
          <w:sz w:val="22"/>
          <w:szCs w:val="22"/>
        </w:rPr>
        <w:t xml:space="preserve"> that she thinks senators are voting whether they would like to recommend that this occur, not whether they want the University to adopt GAE. She added that </w:t>
      </w:r>
      <w:r w:rsidR="007010FF">
        <w:rPr>
          <w:rFonts w:ascii="Times New Roman" w:hAnsi="Times New Roman"/>
          <w:sz w:val="22"/>
          <w:szCs w:val="22"/>
        </w:rPr>
        <w:t xml:space="preserve">while </w:t>
      </w:r>
      <w:r>
        <w:rPr>
          <w:rFonts w:ascii="Times New Roman" w:hAnsi="Times New Roman"/>
          <w:sz w:val="22"/>
          <w:szCs w:val="22"/>
        </w:rPr>
        <w:t>CIT cannot say to WIU’s security team that this should be completed before any vote on adopting GAE, the Senate can vote on whether they want this to be their recommendation.</w:t>
      </w:r>
    </w:p>
    <w:p w:rsidR="00BB0EBD" w:rsidRDefault="00BB0EBD" w:rsidP="003F0983">
      <w:pPr>
        <w:ind w:left="2160"/>
        <w:rPr>
          <w:rFonts w:ascii="Times New Roman" w:hAnsi="Times New Roman"/>
          <w:sz w:val="22"/>
          <w:szCs w:val="22"/>
        </w:rPr>
      </w:pPr>
    </w:p>
    <w:p w:rsidR="0002023A" w:rsidRDefault="00BB0EBD" w:rsidP="0002023A">
      <w:pPr>
        <w:ind w:left="2160"/>
        <w:rPr>
          <w:rFonts w:ascii="Times New Roman" w:hAnsi="Times New Roman"/>
          <w:sz w:val="22"/>
          <w:szCs w:val="22"/>
        </w:rPr>
      </w:pPr>
      <w:r>
        <w:rPr>
          <w:rFonts w:ascii="Times New Roman" w:hAnsi="Times New Roman"/>
          <w:sz w:val="22"/>
          <w:szCs w:val="22"/>
        </w:rPr>
        <w:t xml:space="preserve">Senator DeVolder stated that after asking for clarification, it appears that if senators vote to approve the CIT report they will be saying that GAE </w:t>
      </w:r>
      <w:r w:rsidR="007010FF">
        <w:rPr>
          <w:rFonts w:ascii="Times New Roman" w:hAnsi="Times New Roman"/>
          <w:sz w:val="22"/>
          <w:szCs w:val="22"/>
        </w:rPr>
        <w:t>should</w:t>
      </w:r>
      <w:r>
        <w:rPr>
          <w:rFonts w:ascii="Times New Roman" w:hAnsi="Times New Roman"/>
          <w:sz w:val="22"/>
          <w:szCs w:val="22"/>
        </w:rPr>
        <w:t xml:space="preserve"> be considered along</w:t>
      </w:r>
      <w:r w:rsidR="007010FF">
        <w:rPr>
          <w:rFonts w:ascii="Times New Roman" w:hAnsi="Times New Roman"/>
          <w:sz w:val="22"/>
          <w:szCs w:val="22"/>
        </w:rPr>
        <w:t xml:space="preserve"> with other c</w:t>
      </w:r>
      <w:r>
        <w:rPr>
          <w:rFonts w:ascii="Times New Roman" w:hAnsi="Times New Roman"/>
          <w:sz w:val="22"/>
          <w:szCs w:val="22"/>
        </w:rPr>
        <w:t>loud-based systems like MS 365 and others before a decision is made to adopt anything. He added that in order for a</w:t>
      </w:r>
      <w:r w:rsidR="0002023A">
        <w:rPr>
          <w:rFonts w:ascii="Times New Roman" w:hAnsi="Times New Roman"/>
          <w:sz w:val="22"/>
          <w:szCs w:val="22"/>
        </w:rPr>
        <w:t>n application to be endorsed,</w:t>
      </w:r>
      <w:r>
        <w:rPr>
          <w:rFonts w:ascii="Times New Roman" w:hAnsi="Times New Roman"/>
          <w:sz w:val="22"/>
          <w:szCs w:val="22"/>
        </w:rPr>
        <w:t xml:space="preserve"> </w:t>
      </w:r>
      <w:r w:rsidR="0002023A">
        <w:rPr>
          <w:rFonts w:ascii="Times New Roman" w:hAnsi="Times New Roman"/>
          <w:sz w:val="22"/>
          <w:szCs w:val="22"/>
        </w:rPr>
        <w:t xml:space="preserve">the Senate would have to have clarification on security policy, the creation of which has been in the works for some time. Senator DeVolder stated that he is happy to accept CIT’s report </w:t>
      </w:r>
      <w:r w:rsidR="007010FF">
        <w:rPr>
          <w:rFonts w:ascii="Times New Roman" w:hAnsi="Times New Roman"/>
          <w:sz w:val="22"/>
          <w:szCs w:val="22"/>
        </w:rPr>
        <w:t>recommending that the investigation of these c</w:t>
      </w:r>
      <w:r w:rsidR="0002023A">
        <w:rPr>
          <w:rFonts w:ascii="Times New Roman" w:hAnsi="Times New Roman"/>
          <w:sz w:val="22"/>
          <w:szCs w:val="22"/>
        </w:rPr>
        <w:t>loud-based systems continue.</w:t>
      </w:r>
    </w:p>
    <w:p w:rsidR="0002023A" w:rsidRDefault="0002023A" w:rsidP="0002023A">
      <w:pPr>
        <w:ind w:left="2160"/>
        <w:rPr>
          <w:rFonts w:ascii="Times New Roman" w:hAnsi="Times New Roman"/>
          <w:sz w:val="22"/>
          <w:szCs w:val="22"/>
        </w:rPr>
      </w:pPr>
    </w:p>
    <w:p w:rsidR="00C91185" w:rsidRDefault="00C91185" w:rsidP="0002023A">
      <w:pPr>
        <w:ind w:left="2160"/>
        <w:rPr>
          <w:rFonts w:ascii="Times New Roman" w:hAnsi="Times New Roman"/>
          <w:sz w:val="22"/>
          <w:szCs w:val="22"/>
        </w:rPr>
      </w:pPr>
      <w:r>
        <w:rPr>
          <w:rFonts w:ascii="Times New Roman" w:hAnsi="Times New Roman"/>
          <w:sz w:val="22"/>
          <w:szCs w:val="22"/>
        </w:rPr>
        <w:t xml:space="preserve">Senator Siddiqi asserted that the maximum senators can do at this time is to accept the CIT report and let other committees work on the related issues which they can then bring back to Faculty Senate for a recommendation on whether the University should move to </w:t>
      </w:r>
      <w:r w:rsidR="00A33895">
        <w:rPr>
          <w:rFonts w:ascii="Times New Roman" w:hAnsi="Times New Roman"/>
          <w:sz w:val="22"/>
          <w:szCs w:val="22"/>
        </w:rPr>
        <w:t>GAE</w:t>
      </w:r>
      <w:r>
        <w:rPr>
          <w:rFonts w:ascii="Times New Roman" w:hAnsi="Times New Roman"/>
          <w:sz w:val="22"/>
          <w:szCs w:val="22"/>
        </w:rPr>
        <w:t xml:space="preserve"> or another outside platform. Dr. Ehrlich stated that this is outside the realm of faculty governance; IT Governance has teams looking into security and other issues. </w:t>
      </w:r>
    </w:p>
    <w:p w:rsidR="00C91185" w:rsidRDefault="00C91185" w:rsidP="0002023A">
      <w:pPr>
        <w:ind w:left="2160"/>
        <w:rPr>
          <w:rFonts w:ascii="Times New Roman" w:hAnsi="Times New Roman"/>
          <w:sz w:val="22"/>
          <w:szCs w:val="22"/>
        </w:rPr>
      </w:pPr>
    </w:p>
    <w:p w:rsidR="002354FD" w:rsidRDefault="00C91185" w:rsidP="0002023A">
      <w:pPr>
        <w:ind w:left="2160"/>
        <w:rPr>
          <w:rFonts w:ascii="Times New Roman" w:hAnsi="Times New Roman"/>
          <w:sz w:val="22"/>
          <w:szCs w:val="22"/>
        </w:rPr>
      </w:pPr>
      <w:r>
        <w:rPr>
          <w:rFonts w:ascii="Times New Roman" w:hAnsi="Times New Roman"/>
          <w:sz w:val="22"/>
          <w:szCs w:val="22"/>
        </w:rPr>
        <w:t>Parliamentarian Kaul explained that by accepting CIT’s report, senators are accepting two parts: part 1 indicates that the University should go ahead and with adoption of GAE, and part 2 advises looking at security expectations</w:t>
      </w:r>
      <w:r w:rsidR="002354FD">
        <w:rPr>
          <w:rFonts w:ascii="Times New Roman" w:hAnsi="Times New Roman"/>
          <w:sz w:val="22"/>
          <w:szCs w:val="22"/>
        </w:rPr>
        <w:t xml:space="preserve">. He believes that part 1 </w:t>
      </w:r>
      <w:r w:rsidR="00A33895">
        <w:rPr>
          <w:rFonts w:ascii="Times New Roman" w:hAnsi="Times New Roman"/>
          <w:sz w:val="22"/>
          <w:szCs w:val="22"/>
        </w:rPr>
        <w:t>clearly states</w:t>
      </w:r>
      <w:r w:rsidR="002354FD">
        <w:rPr>
          <w:rFonts w:ascii="Times New Roman" w:hAnsi="Times New Roman"/>
          <w:sz w:val="22"/>
          <w:szCs w:val="22"/>
        </w:rPr>
        <w:t xml:space="preserve"> that by accepting the report senators are giving their support to Google Apps for Education. Dr. McEwan stated that CIT voted unanimously that the University compare GAE with other cloud-based systems. Senator DeVolder </w:t>
      </w:r>
      <w:r w:rsidR="00A33895">
        <w:rPr>
          <w:rFonts w:ascii="Times New Roman" w:hAnsi="Times New Roman"/>
          <w:sz w:val="22"/>
          <w:szCs w:val="22"/>
        </w:rPr>
        <w:t>informed senators</w:t>
      </w:r>
      <w:r w:rsidR="002354FD">
        <w:rPr>
          <w:rFonts w:ascii="Times New Roman" w:hAnsi="Times New Roman"/>
          <w:sz w:val="22"/>
          <w:szCs w:val="22"/>
        </w:rPr>
        <w:t xml:space="preserve"> that there is a separate body considering the password policy</w:t>
      </w:r>
      <w:r w:rsidR="00A33895">
        <w:rPr>
          <w:rFonts w:ascii="Times New Roman" w:hAnsi="Times New Roman"/>
          <w:sz w:val="22"/>
          <w:szCs w:val="22"/>
        </w:rPr>
        <w:t xml:space="preserve">, and their </w:t>
      </w:r>
      <w:r w:rsidR="002354FD">
        <w:rPr>
          <w:rFonts w:ascii="Times New Roman" w:hAnsi="Times New Roman"/>
          <w:sz w:val="22"/>
          <w:szCs w:val="22"/>
        </w:rPr>
        <w:t xml:space="preserve">work is ongoing. He believes that not everyone is aware of what other IT groups are currently doing because of a lack of communication across various governing bodies. Parliamentarian Kaul asked if those policies which are currently being created are in any way dependent on a decision </w:t>
      </w:r>
      <w:r w:rsidR="00A33895">
        <w:rPr>
          <w:rFonts w:ascii="Times New Roman" w:hAnsi="Times New Roman"/>
          <w:sz w:val="22"/>
          <w:szCs w:val="22"/>
        </w:rPr>
        <w:t>regarding</w:t>
      </w:r>
      <w:r w:rsidR="002354FD">
        <w:rPr>
          <w:rFonts w:ascii="Times New Roman" w:hAnsi="Times New Roman"/>
          <w:sz w:val="22"/>
          <w:szCs w:val="22"/>
        </w:rPr>
        <w:t xml:space="preserve"> adoption of GAE. Senator DeVolder replied that the policies are being developed independently and were being worked on before pre-proposal #42 came forward. Mr. Morgan </w:t>
      </w:r>
      <w:r w:rsidR="00A33895">
        <w:rPr>
          <w:rFonts w:ascii="Times New Roman" w:hAnsi="Times New Roman"/>
          <w:sz w:val="22"/>
          <w:szCs w:val="22"/>
        </w:rPr>
        <w:t>added</w:t>
      </w:r>
      <w:r w:rsidR="002354FD">
        <w:rPr>
          <w:rFonts w:ascii="Times New Roman" w:hAnsi="Times New Roman"/>
          <w:sz w:val="22"/>
          <w:szCs w:val="22"/>
        </w:rPr>
        <w:t xml:space="preserve"> that University Technology has been working on a cloud policy for at least a year. Senator DeVolder pointed out that the “major issues which transpired in the discussion” portion of the report is not CIT’s recommendation; the recommendation is for WIU to consider GAE as well as other applications.</w:t>
      </w:r>
    </w:p>
    <w:p w:rsidR="002354FD" w:rsidRDefault="002354FD" w:rsidP="0002023A">
      <w:pPr>
        <w:ind w:left="2160"/>
        <w:rPr>
          <w:rFonts w:ascii="Times New Roman" w:hAnsi="Times New Roman"/>
          <w:sz w:val="22"/>
          <w:szCs w:val="22"/>
        </w:rPr>
      </w:pPr>
    </w:p>
    <w:p w:rsidR="00BB0EBD" w:rsidRDefault="006E3594" w:rsidP="0002023A">
      <w:pPr>
        <w:ind w:left="2160"/>
        <w:rPr>
          <w:rFonts w:ascii="Times New Roman" w:hAnsi="Times New Roman"/>
          <w:sz w:val="22"/>
          <w:szCs w:val="22"/>
        </w:rPr>
      </w:pPr>
      <w:r>
        <w:rPr>
          <w:rFonts w:ascii="Times New Roman" w:hAnsi="Times New Roman"/>
          <w:sz w:val="22"/>
          <w:szCs w:val="22"/>
        </w:rPr>
        <w:t xml:space="preserve">Chairperson Singh pointed out that the original pre-proposal #42, as submitted by Mr. Morgan, was to </w:t>
      </w:r>
      <w:r w:rsidR="0016550B">
        <w:rPr>
          <w:rFonts w:ascii="Times New Roman" w:hAnsi="Times New Roman"/>
          <w:sz w:val="22"/>
          <w:szCs w:val="22"/>
        </w:rPr>
        <w:t xml:space="preserve">consider deployment of </w:t>
      </w:r>
      <w:r>
        <w:rPr>
          <w:rFonts w:ascii="Times New Roman" w:hAnsi="Times New Roman"/>
          <w:sz w:val="22"/>
          <w:szCs w:val="22"/>
        </w:rPr>
        <w:t xml:space="preserve">GAE only; there is no reference </w:t>
      </w:r>
      <w:r w:rsidR="004F7320">
        <w:rPr>
          <w:rFonts w:ascii="Times New Roman" w:hAnsi="Times New Roman"/>
          <w:sz w:val="22"/>
          <w:szCs w:val="22"/>
        </w:rPr>
        <w:t xml:space="preserve">to </w:t>
      </w:r>
      <w:r>
        <w:rPr>
          <w:rFonts w:ascii="Times New Roman" w:hAnsi="Times New Roman"/>
          <w:sz w:val="22"/>
          <w:szCs w:val="22"/>
        </w:rPr>
        <w:t xml:space="preserve">comparing it with any other application because it </w:t>
      </w:r>
      <w:r w:rsidR="004F7320">
        <w:rPr>
          <w:rFonts w:ascii="Times New Roman" w:hAnsi="Times New Roman"/>
          <w:sz w:val="22"/>
          <w:szCs w:val="22"/>
        </w:rPr>
        <w:t>has been successfully used</w:t>
      </w:r>
      <w:r>
        <w:rPr>
          <w:rFonts w:ascii="Times New Roman" w:hAnsi="Times New Roman"/>
          <w:sz w:val="22"/>
          <w:szCs w:val="22"/>
        </w:rPr>
        <w:t xml:space="preserve"> elsewhere. </w:t>
      </w:r>
      <w:r w:rsidR="00A33895">
        <w:rPr>
          <w:rFonts w:ascii="Times New Roman" w:hAnsi="Times New Roman"/>
          <w:sz w:val="22"/>
          <w:szCs w:val="22"/>
        </w:rPr>
        <w:t>He related that, b</w:t>
      </w:r>
      <w:r w:rsidR="004F7320">
        <w:rPr>
          <w:rFonts w:ascii="Times New Roman" w:hAnsi="Times New Roman"/>
          <w:sz w:val="22"/>
          <w:szCs w:val="22"/>
        </w:rPr>
        <w:t xml:space="preserve">ecause of its wide-reaching implications, it correctly came to Faculty Senate for consideration. </w:t>
      </w:r>
      <w:r>
        <w:rPr>
          <w:rFonts w:ascii="Times New Roman" w:hAnsi="Times New Roman"/>
          <w:sz w:val="22"/>
          <w:szCs w:val="22"/>
        </w:rPr>
        <w:t xml:space="preserve">The pre-proposal was sent to CIT because Senate has a standing body that deals with technology from a faculty viewpoint, so ExCo wanted them to weigh in on the proposal. He pointed out that CIT, </w:t>
      </w:r>
      <w:r w:rsidR="00A33895">
        <w:rPr>
          <w:rFonts w:ascii="Times New Roman" w:hAnsi="Times New Roman"/>
          <w:sz w:val="22"/>
          <w:szCs w:val="22"/>
        </w:rPr>
        <w:t>in doing</w:t>
      </w:r>
      <w:r>
        <w:rPr>
          <w:rFonts w:ascii="Times New Roman" w:hAnsi="Times New Roman"/>
          <w:sz w:val="22"/>
          <w:szCs w:val="22"/>
        </w:rPr>
        <w:t xml:space="preserve"> due diligence, added the second component recommending a comparison</w:t>
      </w:r>
      <w:r w:rsidR="004F7320">
        <w:rPr>
          <w:rFonts w:ascii="Times New Roman" w:hAnsi="Times New Roman"/>
          <w:sz w:val="22"/>
          <w:szCs w:val="22"/>
        </w:rPr>
        <w:t xml:space="preserve"> with other products as well as pointing out other things the Senate should consider in terms of a cloud policy and privacy issues. Chairperson Singh stated that these issues were part of the conversation every time the proposal has been discussed, including at SGA. He reiterated that the proposal is seeking input from Faculty Senate on exploration of deployment of GAE at Western; it is no</w:t>
      </w:r>
      <w:r w:rsidR="00A33895">
        <w:rPr>
          <w:rFonts w:ascii="Times New Roman" w:hAnsi="Times New Roman"/>
          <w:sz w:val="22"/>
          <w:szCs w:val="22"/>
        </w:rPr>
        <w:t>t</w:t>
      </w:r>
      <w:r w:rsidR="004F7320">
        <w:rPr>
          <w:rFonts w:ascii="Times New Roman" w:hAnsi="Times New Roman"/>
          <w:sz w:val="22"/>
          <w:szCs w:val="22"/>
        </w:rPr>
        <w:t xml:space="preserve"> part of the </w:t>
      </w:r>
      <w:r w:rsidR="00A33895">
        <w:rPr>
          <w:rFonts w:ascii="Times New Roman" w:hAnsi="Times New Roman"/>
          <w:sz w:val="22"/>
          <w:szCs w:val="22"/>
        </w:rPr>
        <w:t>pre-</w:t>
      </w:r>
      <w:r w:rsidR="004F7320">
        <w:rPr>
          <w:rFonts w:ascii="Times New Roman" w:hAnsi="Times New Roman"/>
          <w:sz w:val="22"/>
          <w:szCs w:val="22"/>
        </w:rPr>
        <w:t xml:space="preserve">proposal to </w:t>
      </w:r>
      <w:r w:rsidR="004F7320">
        <w:rPr>
          <w:rFonts w:ascii="Times New Roman" w:hAnsi="Times New Roman"/>
          <w:sz w:val="22"/>
          <w:szCs w:val="22"/>
        </w:rPr>
        <w:lastRenderedPageBreak/>
        <w:t xml:space="preserve">look at MS 365 or other products. Senator DeVolder pointed out that CIT’s report contains that recommendation, so if Faculty Senate accepts that report, that is what senators are recommending be done. </w:t>
      </w:r>
    </w:p>
    <w:p w:rsidR="004F7320" w:rsidRDefault="004F7320" w:rsidP="0002023A">
      <w:pPr>
        <w:ind w:left="2160"/>
        <w:rPr>
          <w:rFonts w:ascii="Times New Roman" w:hAnsi="Times New Roman"/>
          <w:sz w:val="22"/>
          <w:szCs w:val="22"/>
        </w:rPr>
      </w:pPr>
    </w:p>
    <w:p w:rsidR="004F7320" w:rsidRDefault="004F7320" w:rsidP="0002023A">
      <w:pPr>
        <w:ind w:left="2160"/>
        <w:rPr>
          <w:rFonts w:ascii="Times New Roman" w:hAnsi="Times New Roman"/>
          <w:sz w:val="22"/>
          <w:szCs w:val="22"/>
        </w:rPr>
      </w:pPr>
      <w:r>
        <w:rPr>
          <w:rFonts w:ascii="Times New Roman" w:hAnsi="Times New Roman"/>
          <w:sz w:val="22"/>
          <w:szCs w:val="22"/>
        </w:rPr>
        <w:t>Senator Cordes stated that when the IT Instructional/Scholarly Alliance received pre-proposal #42, they were in favor of it except that questions could not be answered about security issue</w:t>
      </w:r>
      <w:r w:rsidR="00A33895">
        <w:rPr>
          <w:rFonts w:ascii="Times New Roman" w:hAnsi="Times New Roman"/>
          <w:sz w:val="22"/>
          <w:szCs w:val="22"/>
        </w:rPr>
        <w:t>s</w:t>
      </w:r>
      <w:r>
        <w:rPr>
          <w:rFonts w:ascii="Times New Roman" w:hAnsi="Times New Roman"/>
          <w:sz w:val="22"/>
          <w:szCs w:val="22"/>
        </w:rPr>
        <w:t xml:space="preserve">, which is why it was sent to </w:t>
      </w:r>
      <w:r w:rsidR="00A33895">
        <w:rPr>
          <w:rFonts w:ascii="Times New Roman" w:hAnsi="Times New Roman"/>
          <w:sz w:val="22"/>
          <w:szCs w:val="22"/>
        </w:rPr>
        <w:t>ExCo</w:t>
      </w:r>
      <w:r>
        <w:rPr>
          <w:rFonts w:ascii="Times New Roman" w:hAnsi="Times New Roman"/>
          <w:sz w:val="22"/>
          <w:szCs w:val="22"/>
        </w:rPr>
        <w:t xml:space="preserve"> who sent it on to CIT. He supports the recommendation, but </w:t>
      </w:r>
      <w:r w:rsidR="00A33895">
        <w:rPr>
          <w:rFonts w:ascii="Times New Roman" w:hAnsi="Times New Roman"/>
          <w:sz w:val="22"/>
          <w:szCs w:val="22"/>
        </w:rPr>
        <w:t xml:space="preserve">believes </w:t>
      </w:r>
      <w:r>
        <w:rPr>
          <w:rFonts w:ascii="Times New Roman" w:hAnsi="Times New Roman"/>
          <w:sz w:val="22"/>
          <w:szCs w:val="22"/>
        </w:rPr>
        <w:t>the security questions have not been answered yet.</w:t>
      </w:r>
    </w:p>
    <w:p w:rsidR="004F7320" w:rsidRDefault="004F7320" w:rsidP="0002023A">
      <w:pPr>
        <w:ind w:left="2160"/>
        <w:rPr>
          <w:rFonts w:ascii="Times New Roman" w:hAnsi="Times New Roman"/>
          <w:sz w:val="22"/>
          <w:szCs w:val="22"/>
        </w:rPr>
      </w:pPr>
    </w:p>
    <w:p w:rsidR="004F7320" w:rsidRDefault="004F7320" w:rsidP="0002023A">
      <w:pPr>
        <w:ind w:left="2160"/>
        <w:rPr>
          <w:rFonts w:ascii="Times New Roman" w:hAnsi="Times New Roman"/>
          <w:sz w:val="22"/>
          <w:szCs w:val="22"/>
        </w:rPr>
      </w:pPr>
      <w:r>
        <w:rPr>
          <w:rFonts w:ascii="Times New Roman" w:hAnsi="Times New Roman"/>
          <w:sz w:val="22"/>
          <w:szCs w:val="22"/>
        </w:rPr>
        <w:t xml:space="preserve">Chairperson Singh asked if senators are prepared to accept the report. Parliamentarian Kaul </w:t>
      </w:r>
      <w:r w:rsidR="00A33895">
        <w:rPr>
          <w:rFonts w:ascii="Times New Roman" w:hAnsi="Times New Roman"/>
          <w:sz w:val="22"/>
          <w:szCs w:val="22"/>
        </w:rPr>
        <w:t>explained</w:t>
      </w:r>
      <w:r>
        <w:rPr>
          <w:rFonts w:ascii="Times New Roman" w:hAnsi="Times New Roman"/>
          <w:sz w:val="22"/>
          <w:szCs w:val="22"/>
        </w:rPr>
        <w:t xml:space="preserve"> that by accepting CIT’s report senators are accepting wha</w:t>
      </w:r>
      <w:r w:rsidR="006E198D">
        <w:rPr>
          <w:rFonts w:ascii="Times New Roman" w:hAnsi="Times New Roman"/>
          <w:sz w:val="22"/>
          <w:szCs w:val="22"/>
        </w:rPr>
        <w:t>t that Council has recommended; if an objection is made to the report, a motion would be needed to bring it back to the floor for further consideration.</w:t>
      </w:r>
    </w:p>
    <w:p w:rsidR="004F7320" w:rsidRDefault="004F7320" w:rsidP="0002023A">
      <w:pPr>
        <w:ind w:left="2160"/>
        <w:rPr>
          <w:rFonts w:ascii="Times New Roman" w:hAnsi="Times New Roman"/>
          <w:sz w:val="22"/>
          <w:szCs w:val="22"/>
        </w:rPr>
      </w:pPr>
    </w:p>
    <w:p w:rsidR="004F7320" w:rsidRPr="004F7320" w:rsidRDefault="004F7320" w:rsidP="0002023A">
      <w:pPr>
        <w:ind w:left="2160"/>
        <w:rPr>
          <w:rFonts w:ascii="Times New Roman" w:hAnsi="Times New Roman"/>
          <w:b/>
          <w:sz w:val="22"/>
          <w:szCs w:val="22"/>
        </w:rPr>
      </w:pPr>
      <w:r w:rsidRPr="004F7320">
        <w:rPr>
          <w:rFonts w:ascii="Times New Roman" w:hAnsi="Times New Roman"/>
          <w:b/>
          <w:sz w:val="22"/>
          <w:szCs w:val="22"/>
        </w:rPr>
        <w:t>NO OBJECTIONS</w:t>
      </w:r>
    </w:p>
    <w:p w:rsidR="004F7320" w:rsidRDefault="004F7320" w:rsidP="0002023A">
      <w:pPr>
        <w:ind w:left="2160"/>
        <w:rPr>
          <w:rFonts w:ascii="Times New Roman" w:hAnsi="Times New Roman"/>
          <w:sz w:val="22"/>
          <w:szCs w:val="22"/>
        </w:rPr>
      </w:pPr>
    </w:p>
    <w:p w:rsidR="006E198D" w:rsidRDefault="006E198D" w:rsidP="0002023A">
      <w:pPr>
        <w:ind w:left="2160"/>
        <w:rPr>
          <w:rFonts w:ascii="Times New Roman" w:hAnsi="Times New Roman"/>
          <w:sz w:val="22"/>
          <w:szCs w:val="22"/>
        </w:rPr>
      </w:pPr>
      <w:r>
        <w:rPr>
          <w:rFonts w:ascii="Times New Roman" w:hAnsi="Times New Roman"/>
          <w:sz w:val="22"/>
          <w:szCs w:val="22"/>
        </w:rPr>
        <w:t xml:space="preserve">Chairperson Singh announced that the CIT report is accepted as submitted. </w:t>
      </w:r>
      <w:r w:rsidR="004F7320">
        <w:rPr>
          <w:rFonts w:ascii="Times New Roman" w:hAnsi="Times New Roman"/>
          <w:sz w:val="22"/>
          <w:szCs w:val="22"/>
        </w:rPr>
        <w:t xml:space="preserve">Parliamentarian Kaul stated that the recommendations from the CIT report will be conveyed to the IT Alliance, and they can decide how to deal further with those recommendations. Dr. Ehrlich clarified that the Senate’s recommendation will go to the IT Executive Committee, not </w:t>
      </w:r>
      <w:r w:rsidR="00A33895">
        <w:rPr>
          <w:rFonts w:ascii="Times New Roman" w:hAnsi="Times New Roman"/>
          <w:sz w:val="22"/>
          <w:szCs w:val="22"/>
        </w:rPr>
        <w:t xml:space="preserve">to </w:t>
      </w:r>
      <w:r w:rsidR="004F7320">
        <w:rPr>
          <w:rFonts w:ascii="Times New Roman" w:hAnsi="Times New Roman"/>
          <w:sz w:val="22"/>
          <w:szCs w:val="22"/>
        </w:rPr>
        <w:t xml:space="preserve">an Alliance. Dr. McEwan </w:t>
      </w:r>
      <w:r w:rsidR="00A33895">
        <w:rPr>
          <w:rFonts w:ascii="Times New Roman" w:hAnsi="Times New Roman"/>
          <w:sz w:val="22"/>
          <w:szCs w:val="22"/>
        </w:rPr>
        <w:t>said</w:t>
      </w:r>
      <w:r w:rsidR="004F7320">
        <w:rPr>
          <w:rFonts w:ascii="Times New Roman" w:hAnsi="Times New Roman"/>
          <w:sz w:val="22"/>
          <w:szCs w:val="22"/>
        </w:rPr>
        <w:t xml:space="preserve"> she understood </w:t>
      </w:r>
      <w:r w:rsidR="00A33895">
        <w:rPr>
          <w:rFonts w:ascii="Times New Roman" w:hAnsi="Times New Roman"/>
          <w:sz w:val="22"/>
          <w:szCs w:val="22"/>
        </w:rPr>
        <w:t xml:space="preserve">that </w:t>
      </w:r>
      <w:r w:rsidR="004F7320">
        <w:rPr>
          <w:rFonts w:ascii="Times New Roman" w:hAnsi="Times New Roman"/>
          <w:sz w:val="22"/>
          <w:szCs w:val="22"/>
        </w:rPr>
        <w:t>the pre-proposal was brought forward by the Instructional/Scholarly Alliance. Dr. Ehrlich stated that the proposal was too large in scope, so the IT Executive Committee took it over from the Alliance.</w:t>
      </w:r>
      <w:r>
        <w:rPr>
          <w:rFonts w:ascii="Times New Roman" w:hAnsi="Times New Roman"/>
          <w:sz w:val="22"/>
          <w:szCs w:val="22"/>
        </w:rPr>
        <w:t xml:space="preserve"> </w:t>
      </w:r>
    </w:p>
    <w:p w:rsidR="006E198D" w:rsidRDefault="006E198D" w:rsidP="0002023A">
      <w:pPr>
        <w:ind w:left="2160"/>
        <w:rPr>
          <w:rFonts w:ascii="Times New Roman" w:hAnsi="Times New Roman"/>
          <w:sz w:val="22"/>
          <w:szCs w:val="22"/>
        </w:rPr>
      </w:pPr>
    </w:p>
    <w:p w:rsidR="004F7320" w:rsidRDefault="006E198D" w:rsidP="0002023A">
      <w:pPr>
        <w:ind w:left="2160"/>
        <w:rPr>
          <w:rFonts w:ascii="Times New Roman" w:hAnsi="Times New Roman"/>
          <w:sz w:val="22"/>
          <w:szCs w:val="22"/>
        </w:rPr>
      </w:pPr>
      <w:r>
        <w:rPr>
          <w:rFonts w:ascii="Times New Roman" w:hAnsi="Times New Roman"/>
          <w:sz w:val="22"/>
          <w:szCs w:val="22"/>
        </w:rPr>
        <w:t xml:space="preserve">Chairperson Singh pointed out that the concerns brought up at the Senate meeting are questions that will need to be addressed. Senator Siddiqi stated that the way the issues have been presented has been quite clear, and the CIT report suggests that work remains to be done. Parliamentarian Kaul </w:t>
      </w:r>
      <w:r w:rsidR="00A33895">
        <w:rPr>
          <w:rFonts w:ascii="Times New Roman" w:hAnsi="Times New Roman"/>
          <w:sz w:val="22"/>
          <w:szCs w:val="22"/>
        </w:rPr>
        <w:t>noted</w:t>
      </w:r>
      <w:r>
        <w:rPr>
          <w:rFonts w:ascii="Times New Roman" w:hAnsi="Times New Roman"/>
          <w:sz w:val="22"/>
          <w:szCs w:val="22"/>
        </w:rPr>
        <w:t xml:space="preserve"> that Faculty Senate has on several occasions overridden the recommendation of its councils, and senators have then put forth their own motion. He stated that if senators have not understood what is required by approving the CIT report, a senator can object to the report and a motion can then be made to return it to the agenda.  </w:t>
      </w:r>
    </w:p>
    <w:p w:rsidR="004F7320" w:rsidRDefault="004F7320" w:rsidP="0002023A">
      <w:pPr>
        <w:ind w:left="2160"/>
        <w:rPr>
          <w:rFonts w:ascii="Times New Roman" w:hAnsi="Times New Roman"/>
          <w:sz w:val="22"/>
          <w:szCs w:val="22"/>
        </w:rPr>
      </w:pPr>
    </w:p>
    <w:p w:rsidR="004F7320" w:rsidRPr="006E198D" w:rsidRDefault="006E198D" w:rsidP="0002023A">
      <w:pPr>
        <w:ind w:left="2160"/>
        <w:rPr>
          <w:rFonts w:ascii="Times New Roman" w:hAnsi="Times New Roman"/>
          <w:b/>
          <w:sz w:val="22"/>
          <w:szCs w:val="22"/>
        </w:rPr>
      </w:pPr>
      <w:r w:rsidRPr="006E198D">
        <w:rPr>
          <w:rFonts w:ascii="Times New Roman" w:hAnsi="Times New Roman"/>
          <w:b/>
          <w:sz w:val="22"/>
          <w:szCs w:val="22"/>
        </w:rPr>
        <w:t>SENATOR SIDDIQI OBJECTED TO THE REPORT</w:t>
      </w:r>
    </w:p>
    <w:p w:rsidR="006E198D" w:rsidRDefault="006E198D" w:rsidP="0002023A">
      <w:pPr>
        <w:ind w:left="2160"/>
        <w:rPr>
          <w:rFonts w:ascii="Times New Roman" w:hAnsi="Times New Roman"/>
          <w:sz w:val="22"/>
          <w:szCs w:val="22"/>
        </w:rPr>
      </w:pPr>
    </w:p>
    <w:p w:rsidR="006E198D" w:rsidRDefault="006E198D" w:rsidP="0002023A">
      <w:pPr>
        <w:ind w:left="2160"/>
        <w:rPr>
          <w:rFonts w:ascii="Times New Roman" w:hAnsi="Times New Roman"/>
          <w:sz w:val="22"/>
          <w:szCs w:val="22"/>
        </w:rPr>
      </w:pPr>
      <w:r w:rsidRPr="006E198D">
        <w:rPr>
          <w:rFonts w:ascii="Times New Roman" w:hAnsi="Times New Roman"/>
          <w:b/>
          <w:sz w:val="22"/>
          <w:szCs w:val="22"/>
        </w:rPr>
        <w:t>Motion:</w:t>
      </w:r>
      <w:r>
        <w:rPr>
          <w:rFonts w:ascii="Times New Roman" w:hAnsi="Times New Roman"/>
          <w:sz w:val="22"/>
          <w:szCs w:val="22"/>
        </w:rPr>
        <w:t xml:space="preserve"> To restore the report to the agenda (Siddiqi)</w:t>
      </w:r>
    </w:p>
    <w:p w:rsidR="006E198D" w:rsidRDefault="006E198D" w:rsidP="0002023A">
      <w:pPr>
        <w:ind w:left="2160"/>
        <w:rPr>
          <w:rFonts w:ascii="Times New Roman" w:hAnsi="Times New Roman"/>
          <w:sz w:val="22"/>
          <w:szCs w:val="22"/>
        </w:rPr>
      </w:pPr>
    </w:p>
    <w:p w:rsidR="006E198D" w:rsidRPr="006E198D" w:rsidRDefault="006E198D" w:rsidP="0002023A">
      <w:pPr>
        <w:ind w:left="2160"/>
        <w:rPr>
          <w:rFonts w:ascii="Times New Roman" w:hAnsi="Times New Roman"/>
          <w:b/>
          <w:sz w:val="22"/>
          <w:szCs w:val="22"/>
        </w:rPr>
      </w:pPr>
      <w:r w:rsidRPr="006E198D">
        <w:rPr>
          <w:rFonts w:ascii="Times New Roman" w:hAnsi="Times New Roman"/>
          <w:b/>
          <w:sz w:val="22"/>
          <w:szCs w:val="22"/>
        </w:rPr>
        <w:t>MOTION DIED FOR LACK OF A SECOND</w:t>
      </w:r>
    </w:p>
    <w:p w:rsidR="006E198D" w:rsidRDefault="006E198D" w:rsidP="0002023A">
      <w:pPr>
        <w:ind w:left="2160"/>
        <w:rPr>
          <w:rFonts w:ascii="Times New Roman" w:hAnsi="Times New Roman"/>
          <w:sz w:val="22"/>
          <w:szCs w:val="22"/>
        </w:rPr>
      </w:pPr>
    </w:p>
    <w:p w:rsidR="006E198D" w:rsidRDefault="006E198D" w:rsidP="0002023A">
      <w:pPr>
        <w:ind w:left="2160"/>
        <w:rPr>
          <w:rFonts w:ascii="Times New Roman" w:hAnsi="Times New Roman"/>
          <w:sz w:val="22"/>
          <w:szCs w:val="22"/>
        </w:rPr>
      </w:pPr>
      <w:r>
        <w:rPr>
          <w:rFonts w:ascii="Times New Roman" w:hAnsi="Times New Roman"/>
          <w:sz w:val="22"/>
          <w:szCs w:val="22"/>
        </w:rPr>
        <w:t>Senator Siddiqi recommended that the report be placed on the next agenda for further discussion. Senator DeVolder clarified that the CIT report automatically returns to the next Senate agenda if the motion to return it to today’s agenda does not have a second.</w:t>
      </w:r>
    </w:p>
    <w:p w:rsidR="00D95921" w:rsidRDefault="00D95921" w:rsidP="0002023A">
      <w:pPr>
        <w:ind w:left="2160"/>
        <w:rPr>
          <w:rFonts w:ascii="Times New Roman" w:hAnsi="Times New Roman"/>
          <w:sz w:val="22"/>
          <w:szCs w:val="22"/>
        </w:rPr>
      </w:pPr>
    </w:p>
    <w:p w:rsidR="00BC23FF" w:rsidRPr="00D95921" w:rsidRDefault="00BC23FF" w:rsidP="00BC23FF">
      <w:pPr>
        <w:numPr>
          <w:ilvl w:val="2"/>
          <w:numId w:val="2"/>
        </w:numPr>
        <w:rPr>
          <w:rFonts w:ascii="Times New Roman" w:hAnsi="Times New Roman"/>
          <w:sz w:val="22"/>
          <w:szCs w:val="22"/>
          <w:u w:val="single"/>
        </w:rPr>
      </w:pPr>
      <w:r>
        <w:rPr>
          <w:rFonts w:ascii="Times New Roman" w:hAnsi="Times New Roman"/>
          <w:sz w:val="22"/>
          <w:szCs w:val="22"/>
          <w:u w:val="single"/>
        </w:rPr>
        <w:t>Recommendation on IT Pre-Proposal #58, Adobe Enterprise Licensing</w:t>
      </w:r>
    </w:p>
    <w:p w:rsidR="00D95921" w:rsidRDefault="00D95921" w:rsidP="00D95921">
      <w:pPr>
        <w:ind w:left="720"/>
        <w:rPr>
          <w:rFonts w:ascii="Times New Roman" w:hAnsi="Times New Roman"/>
          <w:sz w:val="22"/>
          <w:szCs w:val="22"/>
        </w:rPr>
      </w:pPr>
    </w:p>
    <w:p w:rsidR="00D95921" w:rsidRDefault="00D217CC" w:rsidP="00D95921">
      <w:pPr>
        <w:ind w:left="2160"/>
        <w:rPr>
          <w:rFonts w:ascii="Times New Roman" w:hAnsi="Times New Roman"/>
          <w:sz w:val="22"/>
          <w:szCs w:val="22"/>
        </w:rPr>
      </w:pPr>
      <w:r>
        <w:rPr>
          <w:rFonts w:ascii="Times New Roman" w:hAnsi="Times New Roman"/>
          <w:sz w:val="22"/>
          <w:szCs w:val="22"/>
        </w:rPr>
        <w:t>Dr. McEwan informed senators that CIT fully supports Adobe Licensing. Roger Runquist, Director of the Center for Innovation in Teaching and Research (CITR), who submitted the pre-proposal, spoke to CIT</w:t>
      </w:r>
      <w:r w:rsidR="00CA7898">
        <w:rPr>
          <w:rFonts w:ascii="Times New Roman" w:hAnsi="Times New Roman"/>
          <w:sz w:val="22"/>
          <w:szCs w:val="22"/>
        </w:rPr>
        <w:t>,</w:t>
      </w:r>
      <w:r>
        <w:rPr>
          <w:rFonts w:ascii="Times New Roman" w:hAnsi="Times New Roman"/>
          <w:sz w:val="22"/>
          <w:szCs w:val="22"/>
        </w:rPr>
        <w:t xml:space="preserve"> who overwhelmingly felt it would be a good idea for WIU. Dr. Runquist told senators that Adobe is used a lot in his classes. This has been possible because </w:t>
      </w:r>
      <w:r w:rsidR="00CA7898">
        <w:rPr>
          <w:rFonts w:ascii="Times New Roman" w:hAnsi="Times New Roman"/>
          <w:sz w:val="22"/>
          <w:szCs w:val="22"/>
        </w:rPr>
        <w:t xml:space="preserve">his </w:t>
      </w:r>
      <w:r>
        <w:rPr>
          <w:rFonts w:ascii="Times New Roman" w:hAnsi="Times New Roman"/>
          <w:sz w:val="22"/>
          <w:szCs w:val="22"/>
        </w:rPr>
        <w:t xml:space="preserve">department </w:t>
      </w:r>
      <w:r w:rsidR="00CA7898">
        <w:rPr>
          <w:rFonts w:ascii="Times New Roman" w:hAnsi="Times New Roman"/>
          <w:sz w:val="22"/>
          <w:szCs w:val="22"/>
        </w:rPr>
        <w:t xml:space="preserve">used student charges to </w:t>
      </w:r>
      <w:r>
        <w:rPr>
          <w:rFonts w:ascii="Times New Roman" w:hAnsi="Times New Roman"/>
          <w:sz w:val="22"/>
          <w:szCs w:val="22"/>
        </w:rPr>
        <w:t xml:space="preserve">purchase </w:t>
      </w:r>
      <w:r w:rsidR="00CA7898">
        <w:rPr>
          <w:rFonts w:ascii="Times New Roman" w:hAnsi="Times New Roman"/>
          <w:sz w:val="22"/>
          <w:szCs w:val="22"/>
        </w:rPr>
        <w:t xml:space="preserve">Adobe </w:t>
      </w:r>
      <w:r>
        <w:rPr>
          <w:rFonts w:ascii="Times New Roman" w:hAnsi="Times New Roman"/>
          <w:sz w:val="22"/>
          <w:szCs w:val="22"/>
        </w:rPr>
        <w:t xml:space="preserve">licenses. Now, however, Adobe has decided to change to a subscription-based service requiring a monthly charge. Dr. Runquist stated that his department would be able to purchase the same software for $200 a year, </w:t>
      </w:r>
      <w:r w:rsidR="00CA7898">
        <w:rPr>
          <w:rFonts w:ascii="Times New Roman" w:hAnsi="Times New Roman"/>
          <w:sz w:val="22"/>
          <w:szCs w:val="22"/>
        </w:rPr>
        <w:t>and it would</w:t>
      </w:r>
      <w:r>
        <w:rPr>
          <w:rFonts w:ascii="Times New Roman" w:hAnsi="Times New Roman"/>
          <w:sz w:val="22"/>
          <w:szCs w:val="22"/>
        </w:rPr>
        <w:t xml:space="preserve"> not be uncomfortable for them to do that, but the University now has the opportunity to obtain a site license as part of the Higher Learning Commission, to which WIU already belongs. WIU would combine with other state schools to purchase site licenses for the best possible price – approximately $53 per FTE</w:t>
      </w:r>
      <w:r w:rsidR="009E232A">
        <w:rPr>
          <w:rFonts w:ascii="Times New Roman" w:hAnsi="Times New Roman"/>
          <w:sz w:val="22"/>
          <w:szCs w:val="22"/>
        </w:rPr>
        <w:t xml:space="preserve"> for the entire software suite</w:t>
      </w:r>
      <w:r>
        <w:rPr>
          <w:rFonts w:ascii="Times New Roman" w:hAnsi="Times New Roman"/>
          <w:sz w:val="22"/>
          <w:szCs w:val="22"/>
        </w:rPr>
        <w:t xml:space="preserve">, which is not significantly more than the money currently spent on individual licenses. </w:t>
      </w:r>
      <w:r w:rsidR="009E232A">
        <w:rPr>
          <w:rFonts w:ascii="Times New Roman" w:hAnsi="Times New Roman"/>
          <w:sz w:val="22"/>
          <w:szCs w:val="22"/>
        </w:rPr>
        <w:t xml:space="preserve">This price is based on 10,000 FTE </w:t>
      </w:r>
      <w:r w:rsidR="00CA7898">
        <w:rPr>
          <w:rFonts w:ascii="Times New Roman" w:hAnsi="Times New Roman"/>
          <w:sz w:val="22"/>
          <w:szCs w:val="22"/>
        </w:rPr>
        <w:t xml:space="preserve">combined </w:t>
      </w:r>
      <w:r w:rsidR="009E232A">
        <w:rPr>
          <w:rFonts w:ascii="Times New Roman" w:hAnsi="Times New Roman"/>
          <w:sz w:val="22"/>
          <w:szCs w:val="22"/>
        </w:rPr>
        <w:t xml:space="preserve">for </w:t>
      </w:r>
      <w:r w:rsidR="00CA7898">
        <w:rPr>
          <w:rFonts w:ascii="Times New Roman" w:hAnsi="Times New Roman"/>
          <w:sz w:val="22"/>
          <w:szCs w:val="22"/>
        </w:rPr>
        <w:t xml:space="preserve">participating </w:t>
      </w:r>
      <w:r w:rsidR="009E232A">
        <w:rPr>
          <w:rFonts w:ascii="Times New Roman" w:hAnsi="Times New Roman"/>
          <w:sz w:val="22"/>
          <w:szCs w:val="22"/>
        </w:rPr>
        <w:t xml:space="preserve">consortium schools. Dr. Runquist </w:t>
      </w:r>
      <w:r w:rsidR="009E232A">
        <w:rPr>
          <w:rFonts w:ascii="Times New Roman" w:hAnsi="Times New Roman"/>
          <w:sz w:val="22"/>
          <w:szCs w:val="22"/>
        </w:rPr>
        <w:lastRenderedPageBreak/>
        <w:t xml:space="preserve">explained that this purchase would allow WIU to </w:t>
      </w:r>
      <w:r w:rsidR="00CA7898">
        <w:rPr>
          <w:rFonts w:ascii="Times New Roman" w:hAnsi="Times New Roman"/>
          <w:sz w:val="22"/>
          <w:szCs w:val="22"/>
        </w:rPr>
        <w:t>install</w:t>
      </w:r>
      <w:r w:rsidR="009E232A">
        <w:rPr>
          <w:rFonts w:ascii="Times New Roman" w:hAnsi="Times New Roman"/>
          <w:sz w:val="22"/>
          <w:szCs w:val="22"/>
        </w:rPr>
        <w:t xml:space="preserve"> full versions of Adobe Acrobat, Photoshop and Design on every computer at the University. All computer labs would also get the software for no additional charge. Dr. Runquist added that Adobe would let the University add on features for the benefit of students after establishing the Enterprise license; students might be able to purchase additional features a</w:t>
      </w:r>
      <w:r w:rsidR="00CA7898">
        <w:rPr>
          <w:rFonts w:ascii="Times New Roman" w:hAnsi="Times New Roman"/>
          <w:sz w:val="22"/>
          <w:szCs w:val="22"/>
        </w:rPr>
        <w:t>t</w:t>
      </w:r>
      <w:r w:rsidR="009E232A">
        <w:rPr>
          <w:rFonts w:ascii="Times New Roman" w:hAnsi="Times New Roman"/>
          <w:sz w:val="22"/>
          <w:szCs w:val="22"/>
        </w:rPr>
        <w:t xml:space="preserve"> a significant reduction, or </w:t>
      </w:r>
      <w:r w:rsidR="00CA7898">
        <w:rPr>
          <w:rFonts w:ascii="Times New Roman" w:hAnsi="Times New Roman"/>
          <w:sz w:val="22"/>
          <w:szCs w:val="22"/>
        </w:rPr>
        <w:t>WIU</w:t>
      </w:r>
      <w:r w:rsidR="009E232A">
        <w:rPr>
          <w:rFonts w:ascii="Times New Roman" w:hAnsi="Times New Roman"/>
          <w:sz w:val="22"/>
          <w:szCs w:val="22"/>
        </w:rPr>
        <w:t xml:space="preserve"> may </w:t>
      </w:r>
      <w:r w:rsidR="00CA7898">
        <w:rPr>
          <w:rFonts w:ascii="Times New Roman" w:hAnsi="Times New Roman"/>
          <w:sz w:val="22"/>
          <w:szCs w:val="22"/>
        </w:rPr>
        <w:t>decide to offer</w:t>
      </w:r>
      <w:r w:rsidR="009E232A">
        <w:rPr>
          <w:rFonts w:ascii="Times New Roman" w:hAnsi="Times New Roman"/>
          <w:sz w:val="22"/>
          <w:szCs w:val="22"/>
        </w:rPr>
        <w:t xml:space="preserve"> additional features to </w:t>
      </w:r>
      <w:r w:rsidR="00CA7898">
        <w:rPr>
          <w:rFonts w:ascii="Times New Roman" w:hAnsi="Times New Roman"/>
          <w:sz w:val="22"/>
          <w:szCs w:val="22"/>
        </w:rPr>
        <w:t>students free of charge and absorb the cost.</w:t>
      </w:r>
    </w:p>
    <w:p w:rsidR="009E232A" w:rsidRDefault="009E232A" w:rsidP="00D95921">
      <w:pPr>
        <w:ind w:left="2160"/>
        <w:rPr>
          <w:rFonts w:ascii="Times New Roman" w:hAnsi="Times New Roman"/>
          <w:sz w:val="22"/>
          <w:szCs w:val="22"/>
        </w:rPr>
      </w:pPr>
    </w:p>
    <w:p w:rsidR="009E232A" w:rsidRDefault="009E232A" w:rsidP="00D95921">
      <w:pPr>
        <w:ind w:left="2160"/>
        <w:rPr>
          <w:rFonts w:ascii="Times New Roman" w:hAnsi="Times New Roman"/>
          <w:sz w:val="22"/>
          <w:szCs w:val="22"/>
        </w:rPr>
      </w:pPr>
      <w:r>
        <w:rPr>
          <w:rFonts w:ascii="Times New Roman" w:hAnsi="Times New Roman"/>
          <w:sz w:val="22"/>
          <w:szCs w:val="22"/>
        </w:rPr>
        <w:t xml:space="preserve">Senator Bennett questioned why Adobe Enterprise Licensing is being proposed when a recent survey shows that 75 percent of administrators and almost 60 percent of faculty indicated that Adobe products would not benefit them in their current role and they are not interested in using them. Dr. Runquist admitted that administrators were the least interested in using Adobe products, but when looking at the overall results from faculty, staff, students, and administrators, 76 percent thought using Adobe is a good idea. </w:t>
      </w:r>
      <w:r w:rsidR="00015AAB">
        <w:rPr>
          <w:rFonts w:ascii="Times New Roman" w:hAnsi="Times New Roman"/>
          <w:sz w:val="22"/>
          <w:szCs w:val="22"/>
        </w:rPr>
        <w:t>He said that 68 percent overall indicated they</w:t>
      </w:r>
      <w:r w:rsidR="004D2EA5">
        <w:rPr>
          <w:rFonts w:ascii="Times New Roman" w:hAnsi="Times New Roman"/>
          <w:sz w:val="22"/>
          <w:szCs w:val="22"/>
        </w:rPr>
        <w:t xml:space="preserve"> currently</w:t>
      </w:r>
      <w:r w:rsidR="00015AAB">
        <w:rPr>
          <w:rFonts w:ascii="Times New Roman" w:hAnsi="Times New Roman"/>
          <w:sz w:val="22"/>
          <w:szCs w:val="22"/>
        </w:rPr>
        <w:t xml:space="preserve"> use Adobe products in their daily work, </w:t>
      </w:r>
      <w:r w:rsidR="004D2EA5">
        <w:rPr>
          <w:rFonts w:ascii="Times New Roman" w:hAnsi="Times New Roman"/>
          <w:sz w:val="22"/>
          <w:szCs w:val="22"/>
        </w:rPr>
        <w:t xml:space="preserve">and </w:t>
      </w:r>
      <w:r w:rsidR="00015AAB">
        <w:rPr>
          <w:rFonts w:ascii="Times New Roman" w:hAnsi="Times New Roman"/>
          <w:sz w:val="22"/>
          <w:szCs w:val="22"/>
        </w:rPr>
        <w:t>3</w:t>
      </w:r>
      <w:r w:rsidR="004D2EA5">
        <w:rPr>
          <w:rFonts w:ascii="Times New Roman" w:hAnsi="Times New Roman"/>
          <w:sz w:val="22"/>
          <w:szCs w:val="22"/>
        </w:rPr>
        <w:t>3</w:t>
      </w:r>
      <w:r w:rsidR="00015AAB">
        <w:rPr>
          <w:rFonts w:ascii="Times New Roman" w:hAnsi="Times New Roman"/>
          <w:sz w:val="22"/>
          <w:szCs w:val="22"/>
        </w:rPr>
        <w:t xml:space="preserve"> percent do not have Adobe products but would use them if they had them, </w:t>
      </w:r>
      <w:r w:rsidR="004D2EA5">
        <w:rPr>
          <w:rFonts w:ascii="Times New Roman" w:hAnsi="Times New Roman"/>
          <w:sz w:val="22"/>
          <w:szCs w:val="22"/>
        </w:rPr>
        <w:t xml:space="preserve">so there may be an issue where individuals are not being supplied with the software that they need. He added that 19 percent of those surveyed have access but do not know how to use Adobe products, </w:t>
      </w:r>
      <w:r w:rsidR="00CA7898">
        <w:rPr>
          <w:rFonts w:ascii="Times New Roman" w:hAnsi="Times New Roman"/>
          <w:sz w:val="22"/>
          <w:szCs w:val="22"/>
        </w:rPr>
        <w:t xml:space="preserve">and </w:t>
      </w:r>
      <w:r w:rsidR="004D2EA5">
        <w:rPr>
          <w:rFonts w:ascii="Times New Roman" w:hAnsi="Times New Roman"/>
          <w:sz w:val="22"/>
          <w:szCs w:val="22"/>
        </w:rPr>
        <w:t xml:space="preserve">10 percent do not know what Adobe is or do no not want to use it. Overall, 43 percent said they do not believe that Adobe products would benefit them in their current roles. </w:t>
      </w:r>
    </w:p>
    <w:p w:rsidR="004D2EA5" w:rsidRDefault="004D2EA5" w:rsidP="00D95921">
      <w:pPr>
        <w:ind w:left="2160"/>
        <w:rPr>
          <w:rFonts w:ascii="Times New Roman" w:hAnsi="Times New Roman"/>
          <w:sz w:val="22"/>
          <w:szCs w:val="22"/>
        </w:rPr>
      </w:pPr>
    </w:p>
    <w:p w:rsidR="004D2EA5" w:rsidRDefault="004D2EA5" w:rsidP="00D95921">
      <w:pPr>
        <w:ind w:left="2160"/>
        <w:rPr>
          <w:rFonts w:ascii="Times New Roman" w:hAnsi="Times New Roman"/>
          <w:sz w:val="22"/>
          <w:szCs w:val="22"/>
        </w:rPr>
      </w:pPr>
      <w:r>
        <w:rPr>
          <w:rFonts w:ascii="Times New Roman" w:hAnsi="Times New Roman"/>
          <w:sz w:val="22"/>
          <w:szCs w:val="22"/>
        </w:rPr>
        <w:t xml:space="preserve">Senator Bennett observed </w:t>
      </w:r>
      <w:r w:rsidR="00034A18">
        <w:rPr>
          <w:rFonts w:ascii="Times New Roman" w:hAnsi="Times New Roman"/>
          <w:sz w:val="22"/>
          <w:szCs w:val="22"/>
        </w:rPr>
        <w:t>regarding</w:t>
      </w:r>
      <w:r>
        <w:rPr>
          <w:rFonts w:ascii="Times New Roman" w:hAnsi="Times New Roman"/>
          <w:sz w:val="22"/>
          <w:szCs w:val="22"/>
        </w:rPr>
        <w:t xml:space="preserve"> the results of those who responded affirmatively to the bottom three questions – “I do not know what they [Adobe products] are and I do not want to use them,” “I know what they are and I do not want to use them,” and “I do not believe they would benefit me in my current role” – </w:t>
      </w:r>
      <w:r w:rsidR="00034A18">
        <w:rPr>
          <w:rFonts w:ascii="Times New Roman" w:hAnsi="Times New Roman"/>
          <w:sz w:val="22"/>
          <w:szCs w:val="22"/>
        </w:rPr>
        <w:t>that the percentage is very high. He</w:t>
      </w:r>
      <w:r>
        <w:rPr>
          <w:rFonts w:ascii="Times New Roman" w:hAnsi="Times New Roman"/>
          <w:sz w:val="22"/>
          <w:szCs w:val="22"/>
        </w:rPr>
        <w:t xml:space="preserve"> said the survey results do not give the impression that anyone is jumping up and down wanting the University to spend nearly $100,000 on </w:t>
      </w:r>
      <w:r w:rsidR="00034A18">
        <w:rPr>
          <w:rFonts w:ascii="Times New Roman" w:hAnsi="Times New Roman"/>
          <w:sz w:val="22"/>
          <w:szCs w:val="22"/>
        </w:rPr>
        <w:t>Adobe Enterprise Licensing, and what Dr. Runquist is relating seems a bit deceiving.</w:t>
      </w:r>
    </w:p>
    <w:p w:rsidR="004D2EA5" w:rsidRDefault="004D2EA5" w:rsidP="00D95921">
      <w:pPr>
        <w:ind w:left="2160"/>
        <w:rPr>
          <w:rFonts w:ascii="Times New Roman" w:hAnsi="Times New Roman"/>
          <w:sz w:val="22"/>
          <w:szCs w:val="22"/>
        </w:rPr>
      </w:pPr>
    </w:p>
    <w:p w:rsidR="004D2EA5" w:rsidRDefault="004D2EA5" w:rsidP="00D95921">
      <w:pPr>
        <w:ind w:left="2160"/>
        <w:rPr>
          <w:rFonts w:ascii="Times New Roman" w:hAnsi="Times New Roman"/>
          <w:sz w:val="22"/>
          <w:szCs w:val="22"/>
        </w:rPr>
      </w:pPr>
      <w:r>
        <w:rPr>
          <w:rFonts w:ascii="Times New Roman" w:hAnsi="Times New Roman"/>
          <w:sz w:val="22"/>
          <w:szCs w:val="22"/>
        </w:rPr>
        <w:t>Senator Cordes asked what types of Adobe licensing packages are currently being used across campus, how they are d</w:t>
      </w:r>
      <w:r w:rsidR="008D4EB8">
        <w:rPr>
          <w:rFonts w:ascii="Times New Roman" w:hAnsi="Times New Roman"/>
          <w:sz w:val="22"/>
          <w:szCs w:val="22"/>
        </w:rPr>
        <w:t>istributed, and the cost of maintaining those types of licenses and lab outfittings versus the cost of streamlining this process. He noted that Adobe may be critical for some areas but not in high demand overall across the campuses. Dr. Runquist replied that Engineering Technology is buying 54 licenses for Graphic Communication classes</w:t>
      </w:r>
      <w:r w:rsidR="00FD69B3">
        <w:rPr>
          <w:rFonts w:ascii="Times New Roman" w:hAnsi="Times New Roman"/>
          <w:sz w:val="22"/>
          <w:szCs w:val="22"/>
        </w:rPr>
        <w:t xml:space="preserve"> using money from student charges</w:t>
      </w:r>
      <w:r w:rsidR="008D4EB8">
        <w:rPr>
          <w:rFonts w:ascii="Times New Roman" w:hAnsi="Times New Roman"/>
          <w:sz w:val="22"/>
          <w:szCs w:val="22"/>
        </w:rPr>
        <w:t>. The Department of Media and Instructional Technology spends $6,00</w:t>
      </w:r>
      <w:r w:rsidR="00CA682A">
        <w:rPr>
          <w:rFonts w:ascii="Times New Roman" w:hAnsi="Times New Roman"/>
          <w:sz w:val="22"/>
          <w:szCs w:val="22"/>
        </w:rPr>
        <w:t xml:space="preserve">0 per year on Adobe licensing; they also have a Graphic Design program that utilizes Adobe products. Dr. Runquist stated that many areas are already spending quite a bit of money on Adobe, and next year his department will lose $20,000 since the change to a subscription service means that student charges will no longer be able to be used to pay for the software. Dr. Runquist stated, however, that the proposal needs to be viewed beyond supporting just a few programs; purchasing Adobe for the campus will result in the expectation of higher quality work </w:t>
      </w:r>
      <w:r w:rsidR="00FD69B3">
        <w:rPr>
          <w:rFonts w:ascii="Times New Roman" w:hAnsi="Times New Roman"/>
          <w:sz w:val="22"/>
          <w:szCs w:val="22"/>
        </w:rPr>
        <w:t xml:space="preserve">from students </w:t>
      </w:r>
      <w:r w:rsidR="00CA682A">
        <w:rPr>
          <w:rFonts w:ascii="Times New Roman" w:hAnsi="Times New Roman"/>
          <w:sz w:val="22"/>
          <w:szCs w:val="22"/>
        </w:rPr>
        <w:t xml:space="preserve">and can be used as a recruiting tool. </w:t>
      </w:r>
      <w:r w:rsidR="00A76E2E">
        <w:rPr>
          <w:rFonts w:ascii="Times New Roman" w:hAnsi="Times New Roman"/>
          <w:sz w:val="22"/>
          <w:szCs w:val="22"/>
        </w:rPr>
        <w:t xml:space="preserve">He foresees faculty being able to utilize Adobe for more things and get more accomplished with the software suite. </w:t>
      </w:r>
    </w:p>
    <w:p w:rsidR="00A76E2E" w:rsidRDefault="00A76E2E" w:rsidP="00D95921">
      <w:pPr>
        <w:ind w:left="2160"/>
        <w:rPr>
          <w:rFonts w:ascii="Times New Roman" w:hAnsi="Times New Roman"/>
          <w:sz w:val="22"/>
          <w:szCs w:val="22"/>
        </w:rPr>
      </w:pPr>
    </w:p>
    <w:p w:rsidR="00A76E2E" w:rsidRDefault="00A76E2E" w:rsidP="00D95921">
      <w:pPr>
        <w:ind w:left="2160"/>
        <w:rPr>
          <w:rFonts w:ascii="Times New Roman" w:hAnsi="Times New Roman"/>
          <w:sz w:val="22"/>
          <w:szCs w:val="22"/>
        </w:rPr>
      </w:pPr>
      <w:r>
        <w:rPr>
          <w:rFonts w:ascii="Times New Roman" w:hAnsi="Times New Roman"/>
          <w:sz w:val="22"/>
          <w:szCs w:val="22"/>
        </w:rPr>
        <w:t xml:space="preserve">Senator Cordes pointed out that the Adobe package he uses in his office cost $1,600, so the </w:t>
      </w:r>
      <w:r w:rsidR="00FD69B3">
        <w:rPr>
          <w:rFonts w:ascii="Times New Roman" w:hAnsi="Times New Roman"/>
          <w:sz w:val="22"/>
          <w:szCs w:val="22"/>
        </w:rPr>
        <w:t>cost suggested in the p</w:t>
      </w:r>
      <w:r>
        <w:rPr>
          <w:rFonts w:ascii="Times New Roman" w:hAnsi="Times New Roman"/>
          <w:sz w:val="22"/>
          <w:szCs w:val="22"/>
        </w:rPr>
        <w:t xml:space="preserve">roposal is very minimal. Dr. Runquist pointed out that cloud-based storage will not be included in the Enterprise package because the software will be tied to specific machines at the University. Dr. Runquist pays $20 per month for an Adobe subscription for his home in order to grade his students’ papers, which reflects the 60 percent off introductory price; if the University adopts pre-proposal #58, individuals would be able to purchase Adobe for their homes for $10 per year, which is another advantage for faculty. </w:t>
      </w:r>
    </w:p>
    <w:p w:rsidR="00A76E2E" w:rsidRDefault="00A76E2E" w:rsidP="00D95921">
      <w:pPr>
        <w:ind w:left="2160"/>
        <w:rPr>
          <w:rFonts w:ascii="Times New Roman" w:hAnsi="Times New Roman"/>
          <w:sz w:val="22"/>
          <w:szCs w:val="22"/>
        </w:rPr>
      </w:pPr>
    </w:p>
    <w:p w:rsidR="00A76E2E" w:rsidRDefault="00A76E2E" w:rsidP="00D95921">
      <w:pPr>
        <w:ind w:left="2160"/>
        <w:rPr>
          <w:rFonts w:ascii="Times New Roman" w:hAnsi="Times New Roman"/>
          <w:sz w:val="22"/>
          <w:szCs w:val="22"/>
        </w:rPr>
      </w:pPr>
      <w:r>
        <w:rPr>
          <w:rFonts w:ascii="Times New Roman" w:hAnsi="Times New Roman"/>
          <w:sz w:val="22"/>
          <w:szCs w:val="22"/>
        </w:rPr>
        <w:t xml:space="preserve">Chairperson Singh asked if any effort has been made to identify </w:t>
      </w:r>
      <w:r w:rsidR="00617D7B">
        <w:rPr>
          <w:rFonts w:ascii="Times New Roman" w:hAnsi="Times New Roman"/>
          <w:sz w:val="22"/>
          <w:szCs w:val="22"/>
        </w:rPr>
        <w:t xml:space="preserve">how many installs of Adobe software are currently on WIU computers. He also asked if Dr. Runquist has any idea of the current approximate outlay </w:t>
      </w:r>
      <w:r w:rsidR="00B95ED7">
        <w:rPr>
          <w:rFonts w:ascii="Times New Roman" w:hAnsi="Times New Roman"/>
          <w:sz w:val="22"/>
          <w:szCs w:val="22"/>
        </w:rPr>
        <w:t>across the University for Adobe</w:t>
      </w:r>
      <w:r w:rsidR="00617D7B">
        <w:rPr>
          <w:rFonts w:ascii="Times New Roman" w:hAnsi="Times New Roman"/>
          <w:sz w:val="22"/>
          <w:szCs w:val="22"/>
        </w:rPr>
        <w:t xml:space="preserve"> software. </w:t>
      </w:r>
      <w:r w:rsidR="00B95ED7">
        <w:rPr>
          <w:rFonts w:ascii="Times New Roman" w:hAnsi="Times New Roman"/>
          <w:sz w:val="22"/>
          <w:szCs w:val="22"/>
        </w:rPr>
        <w:t xml:space="preserve">Dr. Runquist responded that part of what makes the figure so hard to determine is the number of different </w:t>
      </w:r>
      <w:r w:rsidR="00B95ED7">
        <w:rPr>
          <w:rFonts w:ascii="Times New Roman" w:hAnsi="Times New Roman"/>
          <w:sz w:val="22"/>
          <w:szCs w:val="22"/>
        </w:rPr>
        <w:lastRenderedPageBreak/>
        <w:t xml:space="preserve">Adobe products. He related that individuals will say they have Adobe when what they really mean is that they have a full version of Adobe Acrobat but they do not have Photoshop. He told senators that Adobe sent, at his request, </w:t>
      </w:r>
      <w:r w:rsidR="00FD69B3">
        <w:rPr>
          <w:rFonts w:ascii="Times New Roman" w:hAnsi="Times New Roman"/>
          <w:sz w:val="22"/>
          <w:szCs w:val="22"/>
        </w:rPr>
        <w:t>a 36-</w:t>
      </w:r>
      <w:r w:rsidR="00B95ED7">
        <w:rPr>
          <w:rFonts w:ascii="Times New Roman" w:hAnsi="Times New Roman"/>
          <w:sz w:val="22"/>
          <w:szCs w:val="22"/>
        </w:rPr>
        <w:t xml:space="preserve">page worksheet which is supposed to indicate all Adobe software purchased by the University since 2009, but it is impossible to decipher because of the version numbers and whether references are to recurring licenses or individual purchases. </w:t>
      </w:r>
    </w:p>
    <w:p w:rsidR="00B95ED7" w:rsidRDefault="00B95ED7" w:rsidP="00D95921">
      <w:pPr>
        <w:ind w:left="2160"/>
        <w:rPr>
          <w:rFonts w:ascii="Times New Roman" w:hAnsi="Times New Roman"/>
          <w:sz w:val="22"/>
          <w:szCs w:val="22"/>
        </w:rPr>
      </w:pPr>
    </w:p>
    <w:p w:rsidR="00B95ED7" w:rsidRDefault="00B95ED7" w:rsidP="00D95921">
      <w:pPr>
        <w:ind w:left="2160"/>
        <w:rPr>
          <w:rFonts w:ascii="Times New Roman" w:hAnsi="Times New Roman"/>
          <w:sz w:val="22"/>
          <w:szCs w:val="22"/>
        </w:rPr>
      </w:pPr>
      <w:r>
        <w:rPr>
          <w:rFonts w:ascii="Times New Roman" w:hAnsi="Times New Roman"/>
          <w:sz w:val="22"/>
          <w:szCs w:val="22"/>
        </w:rPr>
        <w:t>Senator DeVolder stated that he thinks the CIT report recommending Adobe Licensing is clearly written indicating full support, and by endorsing the report the Senate will be expressing its agreement to all of its recommendations.</w:t>
      </w:r>
    </w:p>
    <w:p w:rsidR="00B95ED7" w:rsidRDefault="00B95ED7" w:rsidP="00D95921">
      <w:pPr>
        <w:ind w:left="2160"/>
        <w:rPr>
          <w:rFonts w:ascii="Times New Roman" w:hAnsi="Times New Roman"/>
          <w:sz w:val="22"/>
          <w:szCs w:val="22"/>
        </w:rPr>
      </w:pPr>
    </w:p>
    <w:p w:rsidR="00B95ED7" w:rsidRPr="00B95ED7" w:rsidRDefault="00B95ED7" w:rsidP="00D95921">
      <w:pPr>
        <w:ind w:left="2160"/>
        <w:rPr>
          <w:rFonts w:ascii="Times New Roman" w:hAnsi="Times New Roman"/>
          <w:b/>
          <w:sz w:val="22"/>
          <w:szCs w:val="22"/>
        </w:rPr>
      </w:pPr>
      <w:r w:rsidRPr="00B95ED7">
        <w:rPr>
          <w:rFonts w:ascii="Times New Roman" w:hAnsi="Times New Roman"/>
          <w:b/>
          <w:sz w:val="22"/>
          <w:szCs w:val="22"/>
        </w:rPr>
        <w:t>NO OBJECTIONS</w:t>
      </w:r>
    </w:p>
    <w:p w:rsidR="00B95ED7" w:rsidRDefault="00B95ED7" w:rsidP="00D95921">
      <w:pPr>
        <w:ind w:left="2160"/>
        <w:rPr>
          <w:rFonts w:ascii="Times New Roman" w:hAnsi="Times New Roman"/>
          <w:sz w:val="22"/>
          <w:szCs w:val="22"/>
        </w:rPr>
      </w:pPr>
    </w:p>
    <w:p w:rsidR="00B95ED7" w:rsidRDefault="00B95ED7" w:rsidP="00D95921">
      <w:pPr>
        <w:ind w:left="2160"/>
        <w:rPr>
          <w:rFonts w:ascii="Times New Roman" w:hAnsi="Times New Roman"/>
          <w:sz w:val="22"/>
          <w:szCs w:val="22"/>
        </w:rPr>
      </w:pPr>
      <w:r>
        <w:rPr>
          <w:rFonts w:ascii="Times New Roman" w:hAnsi="Times New Roman"/>
          <w:sz w:val="22"/>
          <w:szCs w:val="22"/>
        </w:rPr>
        <w:t xml:space="preserve">Parliamentarian Kaul stated that the recommendation moves to IT Governance or to the Provost’s office. </w:t>
      </w:r>
    </w:p>
    <w:p w:rsidR="00B95ED7" w:rsidRDefault="00B95ED7" w:rsidP="00D95921">
      <w:pPr>
        <w:ind w:left="2160"/>
        <w:rPr>
          <w:rFonts w:ascii="Times New Roman" w:hAnsi="Times New Roman"/>
          <w:sz w:val="22"/>
          <w:szCs w:val="22"/>
        </w:rPr>
      </w:pPr>
    </w:p>
    <w:p w:rsidR="00B95ED7" w:rsidRDefault="00B95ED7" w:rsidP="00D95921">
      <w:pPr>
        <w:ind w:left="2160"/>
        <w:rPr>
          <w:rFonts w:ascii="Times New Roman" w:hAnsi="Times New Roman"/>
          <w:sz w:val="22"/>
          <w:szCs w:val="22"/>
        </w:rPr>
      </w:pPr>
      <w:r>
        <w:rPr>
          <w:rFonts w:ascii="Times New Roman" w:hAnsi="Times New Roman"/>
          <w:sz w:val="22"/>
          <w:szCs w:val="22"/>
        </w:rPr>
        <w:t xml:space="preserve">Senator DeVolder </w:t>
      </w:r>
      <w:r w:rsidR="00FD69B3">
        <w:rPr>
          <w:rFonts w:ascii="Times New Roman" w:hAnsi="Times New Roman"/>
          <w:sz w:val="22"/>
          <w:szCs w:val="22"/>
        </w:rPr>
        <w:t xml:space="preserve">informed senators he </w:t>
      </w:r>
      <w:r>
        <w:rPr>
          <w:rFonts w:ascii="Times New Roman" w:hAnsi="Times New Roman"/>
          <w:sz w:val="22"/>
          <w:szCs w:val="22"/>
        </w:rPr>
        <w:t>had a brief side conversation with the Parliamentarian and wishes to make an explicit motion to assure that pre-proposal #42 is dealt with at the next Senate meeting in the manner intended.</w:t>
      </w:r>
    </w:p>
    <w:p w:rsidR="00B95ED7" w:rsidRDefault="00B95ED7" w:rsidP="00D95921">
      <w:pPr>
        <w:ind w:left="2160"/>
        <w:rPr>
          <w:rFonts w:ascii="Times New Roman" w:hAnsi="Times New Roman"/>
          <w:sz w:val="22"/>
          <w:szCs w:val="22"/>
        </w:rPr>
      </w:pPr>
    </w:p>
    <w:p w:rsidR="00B95ED7" w:rsidRDefault="00B95ED7" w:rsidP="00D95921">
      <w:pPr>
        <w:ind w:left="2160"/>
        <w:rPr>
          <w:rFonts w:ascii="Times New Roman" w:hAnsi="Times New Roman"/>
          <w:sz w:val="22"/>
          <w:szCs w:val="22"/>
        </w:rPr>
      </w:pPr>
      <w:r w:rsidRPr="00FD69B3">
        <w:rPr>
          <w:rFonts w:ascii="Times New Roman" w:hAnsi="Times New Roman"/>
          <w:b/>
          <w:sz w:val="22"/>
          <w:szCs w:val="22"/>
        </w:rPr>
        <w:t>Motion:</w:t>
      </w:r>
      <w:r>
        <w:rPr>
          <w:rFonts w:ascii="Times New Roman" w:hAnsi="Times New Roman"/>
          <w:sz w:val="22"/>
          <w:szCs w:val="22"/>
        </w:rPr>
        <w:t xml:space="preserve"> That the CIT report on Google Apps for Education come back to Faculty Senate under Old Business for the next meeting (DeVolder/Cordes)</w:t>
      </w:r>
    </w:p>
    <w:p w:rsidR="00B95ED7" w:rsidRDefault="00B95ED7" w:rsidP="00D95921">
      <w:pPr>
        <w:ind w:left="2160"/>
        <w:rPr>
          <w:rFonts w:ascii="Times New Roman" w:hAnsi="Times New Roman"/>
          <w:sz w:val="22"/>
          <w:szCs w:val="22"/>
        </w:rPr>
      </w:pPr>
    </w:p>
    <w:p w:rsidR="00B95ED7" w:rsidRPr="00B95ED7" w:rsidRDefault="00B95ED7" w:rsidP="00D95921">
      <w:pPr>
        <w:ind w:left="2160"/>
        <w:rPr>
          <w:rFonts w:ascii="Times New Roman" w:hAnsi="Times New Roman"/>
          <w:b/>
          <w:sz w:val="22"/>
          <w:szCs w:val="22"/>
        </w:rPr>
      </w:pPr>
      <w:r w:rsidRPr="00B95ED7">
        <w:rPr>
          <w:rFonts w:ascii="Times New Roman" w:hAnsi="Times New Roman"/>
          <w:b/>
          <w:sz w:val="22"/>
          <w:szCs w:val="22"/>
        </w:rPr>
        <w:t>MOTION APPROVED 15 YES – 0 NO – 2 AB</w:t>
      </w:r>
    </w:p>
    <w:p w:rsidR="00B95ED7" w:rsidRDefault="00B95ED7" w:rsidP="00D95921">
      <w:pPr>
        <w:ind w:left="2160"/>
        <w:rPr>
          <w:rFonts w:ascii="Times New Roman" w:hAnsi="Times New Roman"/>
          <w:sz w:val="22"/>
          <w:szCs w:val="22"/>
        </w:rPr>
      </w:pPr>
    </w:p>
    <w:p w:rsidR="00816F44" w:rsidRPr="0014319F" w:rsidRDefault="00816F44" w:rsidP="00816F44">
      <w:pPr>
        <w:numPr>
          <w:ilvl w:val="0"/>
          <w:numId w:val="2"/>
        </w:numPr>
        <w:rPr>
          <w:rFonts w:ascii="Times New Roman" w:hAnsi="Times New Roman"/>
          <w:sz w:val="22"/>
          <w:szCs w:val="22"/>
          <w:u w:val="single"/>
        </w:rPr>
      </w:pPr>
      <w:r>
        <w:rPr>
          <w:rFonts w:ascii="Times New Roman" w:hAnsi="Times New Roman"/>
          <w:sz w:val="22"/>
          <w:szCs w:val="22"/>
          <w:u w:val="single"/>
        </w:rPr>
        <w:t>Old Business</w:t>
      </w:r>
      <w:r w:rsidR="008C2CFD">
        <w:rPr>
          <w:rFonts w:ascii="Times New Roman" w:hAnsi="Times New Roman"/>
          <w:sz w:val="22"/>
          <w:szCs w:val="22"/>
        </w:rPr>
        <w:t xml:space="preserve"> </w:t>
      </w:r>
      <w:r w:rsidR="00280246">
        <w:rPr>
          <w:rFonts w:ascii="Times New Roman" w:hAnsi="Times New Roman"/>
          <w:sz w:val="22"/>
          <w:szCs w:val="22"/>
        </w:rPr>
        <w:t>– None</w:t>
      </w:r>
    </w:p>
    <w:p w:rsidR="0014319F" w:rsidRDefault="0014319F" w:rsidP="0014319F">
      <w:pPr>
        <w:rPr>
          <w:rFonts w:ascii="Times New Roman" w:hAnsi="Times New Roman"/>
          <w:sz w:val="22"/>
          <w:szCs w:val="22"/>
        </w:rPr>
      </w:pPr>
    </w:p>
    <w:p w:rsidR="00816F44" w:rsidRPr="00280246" w:rsidRDefault="00816F44" w:rsidP="00816F44">
      <w:pPr>
        <w:numPr>
          <w:ilvl w:val="0"/>
          <w:numId w:val="2"/>
        </w:numPr>
        <w:rPr>
          <w:rFonts w:ascii="Times New Roman" w:hAnsi="Times New Roman"/>
          <w:sz w:val="22"/>
          <w:szCs w:val="22"/>
          <w:u w:val="single"/>
        </w:rPr>
      </w:pPr>
      <w:r>
        <w:rPr>
          <w:rFonts w:ascii="Times New Roman" w:hAnsi="Times New Roman"/>
          <w:sz w:val="22"/>
          <w:szCs w:val="22"/>
          <w:u w:val="single"/>
        </w:rPr>
        <w:t>New Business</w:t>
      </w:r>
      <w:r w:rsidR="003E2AE5">
        <w:rPr>
          <w:rFonts w:ascii="Times New Roman" w:hAnsi="Times New Roman"/>
          <w:sz w:val="22"/>
          <w:szCs w:val="22"/>
        </w:rPr>
        <w:t xml:space="preserve"> </w:t>
      </w:r>
    </w:p>
    <w:p w:rsidR="00280246" w:rsidRPr="00280246" w:rsidRDefault="00280246" w:rsidP="00280246">
      <w:pPr>
        <w:rPr>
          <w:rFonts w:ascii="Times New Roman" w:hAnsi="Times New Roman"/>
          <w:sz w:val="22"/>
          <w:szCs w:val="22"/>
          <w:u w:val="single"/>
        </w:rPr>
      </w:pPr>
    </w:p>
    <w:p w:rsidR="00280246" w:rsidRPr="00B95ED7" w:rsidRDefault="00280246" w:rsidP="00280246">
      <w:pPr>
        <w:numPr>
          <w:ilvl w:val="1"/>
          <w:numId w:val="2"/>
        </w:numPr>
        <w:rPr>
          <w:rFonts w:ascii="Times New Roman" w:hAnsi="Times New Roman"/>
          <w:sz w:val="22"/>
          <w:szCs w:val="22"/>
          <w:u w:val="single"/>
        </w:rPr>
      </w:pPr>
      <w:r w:rsidRPr="00F8324B">
        <w:rPr>
          <w:rFonts w:ascii="Times New Roman" w:hAnsi="Times New Roman"/>
          <w:sz w:val="22"/>
          <w:szCs w:val="22"/>
          <w:u w:val="single"/>
        </w:rPr>
        <w:t>Senate Volunteer for Ad Hoc IT Committee</w:t>
      </w:r>
    </w:p>
    <w:p w:rsidR="00B95ED7" w:rsidRDefault="00B95ED7" w:rsidP="00B95ED7">
      <w:pPr>
        <w:rPr>
          <w:rFonts w:ascii="Times New Roman" w:hAnsi="Times New Roman"/>
          <w:sz w:val="22"/>
          <w:szCs w:val="22"/>
        </w:rPr>
      </w:pPr>
    </w:p>
    <w:p w:rsidR="00B95ED7" w:rsidRDefault="005C27FF" w:rsidP="00B95ED7">
      <w:pPr>
        <w:ind w:left="1440"/>
        <w:rPr>
          <w:rFonts w:ascii="Times New Roman" w:hAnsi="Times New Roman"/>
          <w:sz w:val="22"/>
          <w:szCs w:val="22"/>
        </w:rPr>
      </w:pPr>
      <w:r>
        <w:rPr>
          <w:rFonts w:ascii="Times New Roman" w:hAnsi="Times New Roman"/>
          <w:sz w:val="22"/>
          <w:szCs w:val="22"/>
        </w:rPr>
        <w:t xml:space="preserve">Chairperson Singh announced that University Technology CIO Steve Frazier requested that Faculty Senate provide a volunteer to serve on an ad hoc IT committee. According to Mr. Frazier’s email, a committee will be convened within the next week “with broad-based representation to review the RFP for engaging a consultant to look at our business processes running on the mainframe (ERP), deep diving into the data that we are capturing, and then doing a gap analysis by comparing to current offerings in the marketplace. If the consultant’s and committee’s recommendation is to move away from the mainframe, it has the potential to impact the entire university community.” </w:t>
      </w:r>
    </w:p>
    <w:p w:rsidR="005C27FF" w:rsidRDefault="005C27FF" w:rsidP="00B95ED7">
      <w:pPr>
        <w:ind w:left="1440"/>
        <w:rPr>
          <w:rFonts w:ascii="Times New Roman" w:hAnsi="Times New Roman"/>
          <w:sz w:val="22"/>
          <w:szCs w:val="22"/>
        </w:rPr>
      </w:pPr>
    </w:p>
    <w:p w:rsidR="005C27FF" w:rsidRPr="005C27FF" w:rsidRDefault="005C27FF" w:rsidP="00B95ED7">
      <w:pPr>
        <w:ind w:left="1440"/>
        <w:rPr>
          <w:rFonts w:ascii="Times New Roman" w:hAnsi="Times New Roman"/>
          <w:sz w:val="22"/>
          <w:szCs w:val="22"/>
        </w:rPr>
      </w:pPr>
      <w:r>
        <w:rPr>
          <w:rFonts w:ascii="Times New Roman" w:hAnsi="Times New Roman"/>
          <w:sz w:val="22"/>
          <w:szCs w:val="22"/>
        </w:rPr>
        <w:t>Senator Cordes volunteered to serve on the committee. There were no other volunteers, and Senator Cordes was declared elected.</w:t>
      </w:r>
    </w:p>
    <w:p w:rsidR="0020413E" w:rsidRDefault="0020413E" w:rsidP="0020413E">
      <w:pPr>
        <w:ind w:left="720"/>
        <w:rPr>
          <w:rFonts w:ascii="Times New Roman" w:hAnsi="Times New Roman"/>
          <w:sz w:val="22"/>
          <w:szCs w:val="22"/>
          <w:u w:val="single"/>
        </w:rPr>
      </w:pPr>
    </w:p>
    <w:p w:rsidR="00C2683C" w:rsidRDefault="00FC5A93" w:rsidP="00FC5A93">
      <w:pPr>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(Brice)</w:t>
      </w:r>
      <w:r w:rsidR="00C2683C">
        <w:rPr>
          <w:rFonts w:ascii="Times New Roman" w:hAnsi="Times New Roman"/>
          <w:sz w:val="22"/>
          <w:szCs w:val="22"/>
          <w:lang w:bidi="ar-SA"/>
        </w:rPr>
        <w:t xml:space="preserve"> </w:t>
      </w:r>
    </w:p>
    <w:p w:rsidR="00C2683C" w:rsidRDefault="00C2683C" w:rsidP="00FC5A93">
      <w:pPr>
        <w:rPr>
          <w:rFonts w:ascii="Times New Roman" w:hAnsi="Times New Roman"/>
          <w:sz w:val="22"/>
          <w:szCs w:val="22"/>
          <w:lang w:bidi="ar-SA"/>
        </w:rPr>
      </w:pPr>
    </w:p>
    <w:p w:rsidR="00FC5A93" w:rsidRPr="00B76120" w:rsidRDefault="00FC5A93" w:rsidP="00FC5A93">
      <w:pPr>
        <w:rPr>
          <w:rFonts w:ascii="Times New Roman" w:hAnsi="Times New Roman"/>
          <w:sz w:val="22"/>
          <w:szCs w:val="22"/>
          <w:lang w:bidi="ar-SA"/>
        </w:rPr>
      </w:pPr>
      <w:r w:rsidRPr="00B76120">
        <w:rPr>
          <w:rFonts w:ascii="Times New Roman" w:hAnsi="Times New Roman"/>
          <w:sz w:val="22"/>
          <w:szCs w:val="22"/>
          <w:lang w:bidi="ar-SA"/>
        </w:rPr>
        <w:t xml:space="preserve">The Faculty Senate adjourned at </w:t>
      </w:r>
      <w:r w:rsidR="00306EB4">
        <w:rPr>
          <w:rFonts w:ascii="Times New Roman" w:hAnsi="Times New Roman"/>
          <w:sz w:val="22"/>
          <w:szCs w:val="22"/>
          <w:lang w:bidi="ar-SA"/>
        </w:rPr>
        <w:t>5:27</w:t>
      </w:r>
      <w:r w:rsidRPr="00B76120">
        <w:rPr>
          <w:rFonts w:ascii="Times New Roman" w:hAnsi="Times New Roman"/>
          <w:sz w:val="22"/>
          <w:szCs w:val="22"/>
          <w:lang w:bidi="ar-SA"/>
        </w:rPr>
        <w:t xml:space="preserve"> p.m.  </w:t>
      </w:r>
    </w:p>
    <w:p w:rsidR="00FC5A93" w:rsidRPr="00B76120" w:rsidRDefault="00FC5A93" w:rsidP="00FC5A93">
      <w:pPr>
        <w:rPr>
          <w:rFonts w:ascii="Times New Roman" w:hAnsi="Times New Roman"/>
          <w:sz w:val="22"/>
          <w:szCs w:val="22"/>
          <w:lang w:bidi="ar-SA"/>
        </w:rPr>
      </w:pPr>
    </w:p>
    <w:p w:rsidR="00FC5A93" w:rsidRDefault="00FC5A93"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00FD5F84">
        <w:rPr>
          <w:rFonts w:ascii="Times New Roman" w:hAnsi="Times New Roman"/>
          <w:sz w:val="22"/>
          <w:szCs w:val="22"/>
          <w:lang w:bidi="ar-SA"/>
        </w:rPr>
        <w:t>Lee Brice</w:t>
      </w:r>
      <w:r w:rsidRPr="00B76120">
        <w:rPr>
          <w:rFonts w:ascii="Times New Roman" w:hAnsi="Times New Roman"/>
          <w:sz w:val="22"/>
          <w:szCs w:val="22"/>
          <w:lang w:bidi="ar-SA"/>
        </w:rPr>
        <w:t>, Senate Secretary</w:t>
      </w:r>
    </w:p>
    <w:p w:rsidR="00C2683C" w:rsidRPr="00B76120" w:rsidRDefault="00C2683C"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B76120" w:rsidRDefault="00FC5A93" w:rsidP="00251892">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Annette Hamm, Faculty Senate Recording Secretary</w:t>
      </w:r>
    </w:p>
    <w:sectPr w:rsidR="00163606" w:rsidRPr="00B76120" w:rsidSect="00195896">
      <w:footerReference w:type="default" r:id="rId9"/>
      <w:pgSz w:w="12240" w:h="15840"/>
      <w:pgMar w:top="630" w:right="900" w:bottom="36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92" w:rsidRDefault="00FD7E92" w:rsidP="00C2683C">
      <w:r>
        <w:separator/>
      </w:r>
    </w:p>
  </w:endnote>
  <w:endnote w:type="continuationSeparator" w:id="0">
    <w:p w:rsidR="00FD7E92" w:rsidRDefault="00FD7E92"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E5" w:rsidRDefault="00800AE5">
    <w:pPr>
      <w:pStyle w:val="Footer"/>
      <w:jc w:val="right"/>
    </w:pPr>
    <w:r>
      <w:fldChar w:fldCharType="begin"/>
    </w:r>
    <w:r>
      <w:instrText xml:space="preserve"> PAGE   \* MERGEFORMAT </w:instrText>
    </w:r>
    <w:r>
      <w:fldChar w:fldCharType="separate"/>
    </w:r>
    <w:r w:rsidR="002375B5">
      <w:rPr>
        <w:noProof/>
      </w:rPr>
      <w:t>2</w:t>
    </w:r>
    <w:r>
      <w:rPr>
        <w:noProof/>
      </w:rPr>
      <w:fldChar w:fldCharType="end"/>
    </w:r>
  </w:p>
  <w:p w:rsidR="00800AE5" w:rsidRDefault="00800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92" w:rsidRDefault="00FD7E92" w:rsidP="00C2683C">
      <w:r>
        <w:separator/>
      </w:r>
    </w:p>
  </w:footnote>
  <w:footnote w:type="continuationSeparator" w:id="0">
    <w:p w:rsidR="00FD7E92" w:rsidRDefault="00FD7E92"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68"/>
    <w:multiLevelType w:val="hybridMultilevel"/>
    <w:tmpl w:val="D096B24C"/>
    <w:lvl w:ilvl="0" w:tplc="972025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E134E7"/>
    <w:multiLevelType w:val="hybridMultilevel"/>
    <w:tmpl w:val="773EE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6000A"/>
    <w:multiLevelType w:val="hybridMultilevel"/>
    <w:tmpl w:val="72325A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B05580"/>
    <w:multiLevelType w:val="hybridMultilevel"/>
    <w:tmpl w:val="C0AE6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047862"/>
    <w:multiLevelType w:val="hybridMultilevel"/>
    <w:tmpl w:val="59941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8E24B1"/>
    <w:multiLevelType w:val="hybridMultilevel"/>
    <w:tmpl w:val="82080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B23F20"/>
    <w:multiLevelType w:val="hybridMultilevel"/>
    <w:tmpl w:val="6C822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D04783"/>
    <w:multiLevelType w:val="hybridMultilevel"/>
    <w:tmpl w:val="313C5066"/>
    <w:lvl w:ilvl="0" w:tplc="6A3E51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4A0243"/>
    <w:multiLevelType w:val="hybridMultilevel"/>
    <w:tmpl w:val="CAAE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49365A90"/>
    <w:multiLevelType w:val="hybridMultilevel"/>
    <w:tmpl w:val="72DA7178"/>
    <w:lvl w:ilvl="0" w:tplc="0BFE8B1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64E74C0A"/>
    <w:multiLevelType w:val="hybridMultilevel"/>
    <w:tmpl w:val="DA048E32"/>
    <w:lvl w:ilvl="0" w:tplc="FD4E2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02F1777"/>
    <w:multiLevelType w:val="hybridMultilevel"/>
    <w:tmpl w:val="ACAE3DC8"/>
    <w:lvl w:ilvl="0" w:tplc="8DEC160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8127CA"/>
    <w:multiLevelType w:val="hybridMultilevel"/>
    <w:tmpl w:val="5EC64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
  </w:num>
  <w:num w:numId="10">
    <w:abstractNumId w:val="4"/>
  </w:num>
  <w:num w:numId="11">
    <w:abstractNumId w:val="7"/>
  </w:num>
  <w:num w:numId="12">
    <w:abstractNumId w:val="1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B4E"/>
    <w:rsid w:val="00000322"/>
    <w:rsid w:val="000036EC"/>
    <w:rsid w:val="00003CCE"/>
    <w:rsid w:val="00013303"/>
    <w:rsid w:val="00014F08"/>
    <w:rsid w:val="00015AAB"/>
    <w:rsid w:val="00016526"/>
    <w:rsid w:val="00016DF5"/>
    <w:rsid w:val="00017257"/>
    <w:rsid w:val="0002023A"/>
    <w:rsid w:val="000203C4"/>
    <w:rsid w:val="000209E5"/>
    <w:rsid w:val="00020C91"/>
    <w:rsid w:val="00025EB3"/>
    <w:rsid w:val="00030B22"/>
    <w:rsid w:val="000311F8"/>
    <w:rsid w:val="000325CA"/>
    <w:rsid w:val="00034461"/>
    <w:rsid w:val="00034A18"/>
    <w:rsid w:val="00034C6C"/>
    <w:rsid w:val="000350DE"/>
    <w:rsid w:val="00037F7E"/>
    <w:rsid w:val="00043143"/>
    <w:rsid w:val="00044792"/>
    <w:rsid w:val="00044FF4"/>
    <w:rsid w:val="00046605"/>
    <w:rsid w:val="000540A3"/>
    <w:rsid w:val="00054B9E"/>
    <w:rsid w:val="00055B6B"/>
    <w:rsid w:val="00062C21"/>
    <w:rsid w:val="00062EF5"/>
    <w:rsid w:val="000633A3"/>
    <w:rsid w:val="00065B9C"/>
    <w:rsid w:val="00066D43"/>
    <w:rsid w:val="000673A6"/>
    <w:rsid w:val="00070564"/>
    <w:rsid w:val="00073F7E"/>
    <w:rsid w:val="000749E4"/>
    <w:rsid w:val="000758D6"/>
    <w:rsid w:val="0007673C"/>
    <w:rsid w:val="000808EB"/>
    <w:rsid w:val="00081409"/>
    <w:rsid w:val="00081FCC"/>
    <w:rsid w:val="00082336"/>
    <w:rsid w:val="0008294C"/>
    <w:rsid w:val="00083C2D"/>
    <w:rsid w:val="0008773F"/>
    <w:rsid w:val="000924A2"/>
    <w:rsid w:val="000A0BF0"/>
    <w:rsid w:val="000A12E3"/>
    <w:rsid w:val="000A21A8"/>
    <w:rsid w:val="000A26FE"/>
    <w:rsid w:val="000A2FE9"/>
    <w:rsid w:val="000A325F"/>
    <w:rsid w:val="000A5091"/>
    <w:rsid w:val="000A7CB7"/>
    <w:rsid w:val="000B00C0"/>
    <w:rsid w:val="000B0EBA"/>
    <w:rsid w:val="000B3B47"/>
    <w:rsid w:val="000B4D8E"/>
    <w:rsid w:val="000B55CF"/>
    <w:rsid w:val="000B57D7"/>
    <w:rsid w:val="000B64B3"/>
    <w:rsid w:val="000C10A6"/>
    <w:rsid w:val="000D1849"/>
    <w:rsid w:val="000D5605"/>
    <w:rsid w:val="000D7B44"/>
    <w:rsid w:val="000E157F"/>
    <w:rsid w:val="000E29AA"/>
    <w:rsid w:val="000E3222"/>
    <w:rsid w:val="000E3772"/>
    <w:rsid w:val="000E4B82"/>
    <w:rsid w:val="000F12A1"/>
    <w:rsid w:val="000F7195"/>
    <w:rsid w:val="000F7EC4"/>
    <w:rsid w:val="00102953"/>
    <w:rsid w:val="001064E1"/>
    <w:rsid w:val="001068B4"/>
    <w:rsid w:val="001068E0"/>
    <w:rsid w:val="00106F21"/>
    <w:rsid w:val="00107918"/>
    <w:rsid w:val="001114B5"/>
    <w:rsid w:val="00111A8F"/>
    <w:rsid w:val="00113ED5"/>
    <w:rsid w:val="00115771"/>
    <w:rsid w:val="00116446"/>
    <w:rsid w:val="00116C28"/>
    <w:rsid w:val="00117A12"/>
    <w:rsid w:val="0012375A"/>
    <w:rsid w:val="00123BDF"/>
    <w:rsid w:val="00126015"/>
    <w:rsid w:val="001271FB"/>
    <w:rsid w:val="00130195"/>
    <w:rsid w:val="001321B1"/>
    <w:rsid w:val="001334C8"/>
    <w:rsid w:val="001340AF"/>
    <w:rsid w:val="00136463"/>
    <w:rsid w:val="00141D21"/>
    <w:rsid w:val="00141DFE"/>
    <w:rsid w:val="0014280B"/>
    <w:rsid w:val="0014319F"/>
    <w:rsid w:val="00144579"/>
    <w:rsid w:val="00144B9E"/>
    <w:rsid w:val="0015464E"/>
    <w:rsid w:val="001552C1"/>
    <w:rsid w:val="00155719"/>
    <w:rsid w:val="00157A21"/>
    <w:rsid w:val="00160222"/>
    <w:rsid w:val="00160382"/>
    <w:rsid w:val="00160A29"/>
    <w:rsid w:val="001614E6"/>
    <w:rsid w:val="00163606"/>
    <w:rsid w:val="00165140"/>
    <w:rsid w:val="0016550B"/>
    <w:rsid w:val="00171368"/>
    <w:rsid w:val="00177369"/>
    <w:rsid w:val="00177DDC"/>
    <w:rsid w:val="00183509"/>
    <w:rsid w:val="00183F14"/>
    <w:rsid w:val="00184DFF"/>
    <w:rsid w:val="001867F4"/>
    <w:rsid w:val="00190D93"/>
    <w:rsid w:val="001915CC"/>
    <w:rsid w:val="001916B0"/>
    <w:rsid w:val="001922F2"/>
    <w:rsid w:val="00194D91"/>
    <w:rsid w:val="00195896"/>
    <w:rsid w:val="00195E0B"/>
    <w:rsid w:val="00196B3C"/>
    <w:rsid w:val="001A0DB4"/>
    <w:rsid w:val="001A0E14"/>
    <w:rsid w:val="001A1674"/>
    <w:rsid w:val="001A1687"/>
    <w:rsid w:val="001A3529"/>
    <w:rsid w:val="001A522B"/>
    <w:rsid w:val="001A7952"/>
    <w:rsid w:val="001B092D"/>
    <w:rsid w:val="001B2920"/>
    <w:rsid w:val="001B5BC6"/>
    <w:rsid w:val="001B60EC"/>
    <w:rsid w:val="001B7941"/>
    <w:rsid w:val="001B7B0C"/>
    <w:rsid w:val="001C479B"/>
    <w:rsid w:val="001C769C"/>
    <w:rsid w:val="001D0566"/>
    <w:rsid w:val="001D07A5"/>
    <w:rsid w:val="001D1273"/>
    <w:rsid w:val="001D3BAD"/>
    <w:rsid w:val="001D582A"/>
    <w:rsid w:val="001D5C36"/>
    <w:rsid w:val="001D5D68"/>
    <w:rsid w:val="001D663A"/>
    <w:rsid w:val="001D7F4F"/>
    <w:rsid w:val="001E07A4"/>
    <w:rsid w:val="001E0FCE"/>
    <w:rsid w:val="001E1178"/>
    <w:rsid w:val="001E122D"/>
    <w:rsid w:val="001F13CD"/>
    <w:rsid w:val="001F1A70"/>
    <w:rsid w:val="001F1D80"/>
    <w:rsid w:val="001F4BE4"/>
    <w:rsid w:val="001F7181"/>
    <w:rsid w:val="0020305C"/>
    <w:rsid w:val="0020413E"/>
    <w:rsid w:val="00205B9B"/>
    <w:rsid w:val="002063C1"/>
    <w:rsid w:val="00206C2E"/>
    <w:rsid w:val="00210F38"/>
    <w:rsid w:val="00212C10"/>
    <w:rsid w:val="00213BD4"/>
    <w:rsid w:val="00213F27"/>
    <w:rsid w:val="002161D1"/>
    <w:rsid w:val="00220F27"/>
    <w:rsid w:val="0022227A"/>
    <w:rsid w:val="00222296"/>
    <w:rsid w:val="00223573"/>
    <w:rsid w:val="002242A0"/>
    <w:rsid w:val="00230431"/>
    <w:rsid w:val="00231E17"/>
    <w:rsid w:val="00233905"/>
    <w:rsid w:val="0023398D"/>
    <w:rsid w:val="002339EC"/>
    <w:rsid w:val="002354FD"/>
    <w:rsid w:val="002375B5"/>
    <w:rsid w:val="00237FB2"/>
    <w:rsid w:val="002416D3"/>
    <w:rsid w:val="002433BC"/>
    <w:rsid w:val="0024469A"/>
    <w:rsid w:val="00245ABF"/>
    <w:rsid w:val="00251031"/>
    <w:rsid w:val="00251892"/>
    <w:rsid w:val="00255592"/>
    <w:rsid w:val="00256DB2"/>
    <w:rsid w:val="002601FB"/>
    <w:rsid w:val="00262CAF"/>
    <w:rsid w:val="002670D0"/>
    <w:rsid w:val="002672C9"/>
    <w:rsid w:val="00273FF7"/>
    <w:rsid w:val="002749B7"/>
    <w:rsid w:val="00275252"/>
    <w:rsid w:val="002756EF"/>
    <w:rsid w:val="002767BB"/>
    <w:rsid w:val="00277A5C"/>
    <w:rsid w:val="00280246"/>
    <w:rsid w:val="002833AC"/>
    <w:rsid w:val="002926B7"/>
    <w:rsid w:val="00292B86"/>
    <w:rsid w:val="00293040"/>
    <w:rsid w:val="00293FA6"/>
    <w:rsid w:val="00294585"/>
    <w:rsid w:val="00294A03"/>
    <w:rsid w:val="00295B35"/>
    <w:rsid w:val="00295C04"/>
    <w:rsid w:val="002966FE"/>
    <w:rsid w:val="002972A3"/>
    <w:rsid w:val="002A69B1"/>
    <w:rsid w:val="002A7D76"/>
    <w:rsid w:val="002B00F2"/>
    <w:rsid w:val="002B185A"/>
    <w:rsid w:val="002B471C"/>
    <w:rsid w:val="002B5A77"/>
    <w:rsid w:val="002B6A71"/>
    <w:rsid w:val="002C081F"/>
    <w:rsid w:val="002C0E8C"/>
    <w:rsid w:val="002C24F9"/>
    <w:rsid w:val="002C2DAA"/>
    <w:rsid w:val="002C5DC3"/>
    <w:rsid w:val="002C79ED"/>
    <w:rsid w:val="002C7AA0"/>
    <w:rsid w:val="002D0311"/>
    <w:rsid w:val="002D2017"/>
    <w:rsid w:val="002D226C"/>
    <w:rsid w:val="002D3604"/>
    <w:rsid w:val="002E15BD"/>
    <w:rsid w:val="002E30ED"/>
    <w:rsid w:val="002E614C"/>
    <w:rsid w:val="002F0A90"/>
    <w:rsid w:val="002F2135"/>
    <w:rsid w:val="002F2957"/>
    <w:rsid w:val="002F7C87"/>
    <w:rsid w:val="00300B7B"/>
    <w:rsid w:val="00300C7A"/>
    <w:rsid w:val="00301C87"/>
    <w:rsid w:val="003036FE"/>
    <w:rsid w:val="003042AD"/>
    <w:rsid w:val="00306EB4"/>
    <w:rsid w:val="00310F26"/>
    <w:rsid w:val="00311326"/>
    <w:rsid w:val="0031235C"/>
    <w:rsid w:val="00315EF5"/>
    <w:rsid w:val="00317FBF"/>
    <w:rsid w:val="00320BC6"/>
    <w:rsid w:val="0032119B"/>
    <w:rsid w:val="00321668"/>
    <w:rsid w:val="003218CD"/>
    <w:rsid w:val="0032262A"/>
    <w:rsid w:val="003235F6"/>
    <w:rsid w:val="00323B34"/>
    <w:rsid w:val="00334773"/>
    <w:rsid w:val="00334CF5"/>
    <w:rsid w:val="003368FB"/>
    <w:rsid w:val="0033737F"/>
    <w:rsid w:val="003400FD"/>
    <w:rsid w:val="00340A80"/>
    <w:rsid w:val="00342394"/>
    <w:rsid w:val="00343436"/>
    <w:rsid w:val="00344091"/>
    <w:rsid w:val="003443FC"/>
    <w:rsid w:val="00344FC0"/>
    <w:rsid w:val="00345467"/>
    <w:rsid w:val="00345D37"/>
    <w:rsid w:val="003461BE"/>
    <w:rsid w:val="00346779"/>
    <w:rsid w:val="003475B9"/>
    <w:rsid w:val="003501B3"/>
    <w:rsid w:val="0035024D"/>
    <w:rsid w:val="00350968"/>
    <w:rsid w:val="00351CE2"/>
    <w:rsid w:val="00355894"/>
    <w:rsid w:val="00356638"/>
    <w:rsid w:val="003566F3"/>
    <w:rsid w:val="0036272C"/>
    <w:rsid w:val="00365300"/>
    <w:rsid w:val="00370B6E"/>
    <w:rsid w:val="00371D75"/>
    <w:rsid w:val="00372BE5"/>
    <w:rsid w:val="0037363F"/>
    <w:rsid w:val="003751FB"/>
    <w:rsid w:val="00376DD9"/>
    <w:rsid w:val="00380B08"/>
    <w:rsid w:val="00381C46"/>
    <w:rsid w:val="00381FB0"/>
    <w:rsid w:val="003861BF"/>
    <w:rsid w:val="00393B08"/>
    <w:rsid w:val="00394988"/>
    <w:rsid w:val="003A2FAC"/>
    <w:rsid w:val="003A77ED"/>
    <w:rsid w:val="003B342E"/>
    <w:rsid w:val="003B3AA6"/>
    <w:rsid w:val="003B3EDF"/>
    <w:rsid w:val="003C44B2"/>
    <w:rsid w:val="003C4708"/>
    <w:rsid w:val="003C624A"/>
    <w:rsid w:val="003C6699"/>
    <w:rsid w:val="003C71DB"/>
    <w:rsid w:val="003C7EA3"/>
    <w:rsid w:val="003D2306"/>
    <w:rsid w:val="003D2C0D"/>
    <w:rsid w:val="003D681F"/>
    <w:rsid w:val="003E0A49"/>
    <w:rsid w:val="003E105F"/>
    <w:rsid w:val="003E2AE5"/>
    <w:rsid w:val="003E3C44"/>
    <w:rsid w:val="003E6220"/>
    <w:rsid w:val="003E6B4C"/>
    <w:rsid w:val="003E79D1"/>
    <w:rsid w:val="003F0983"/>
    <w:rsid w:val="003F5C4C"/>
    <w:rsid w:val="003F7E77"/>
    <w:rsid w:val="0040110D"/>
    <w:rsid w:val="0040139F"/>
    <w:rsid w:val="0040641E"/>
    <w:rsid w:val="00410839"/>
    <w:rsid w:val="00410DAF"/>
    <w:rsid w:val="00413A1A"/>
    <w:rsid w:val="004144CE"/>
    <w:rsid w:val="00414988"/>
    <w:rsid w:val="00420674"/>
    <w:rsid w:val="00420ED3"/>
    <w:rsid w:val="00425C2D"/>
    <w:rsid w:val="004279C7"/>
    <w:rsid w:val="00432AB0"/>
    <w:rsid w:val="004359BA"/>
    <w:rsid w:val="004446E9"/>
    <w:rsid w:val="004450F0"/>
    <w:rsid w:val="00451D28"/>
    <w:rsid w:val="004543F0"/>
    <w:rsid w:val="00456E45"/>
    <w:rsid w:val="00460A81"/>
    <w:rsid w:val="00460D93"/>
    <w:rsid w:val="004613F5"/>
    <w:rsid w:val="00462A55"/>
    <w:rsid w:val="0046700C"/>
    <w:rsid w:val="00467E3F"/>
    <w:rsid w:val="004714AF"/>
    <w:rsid w:val="00473BC0"/>
    <w:rsid w:val="004751EB"/>
    <w:rsid w:val="00475948"/>
    <w:rsid w:val="004820B4"/>
    <w:rsid w:val="0048372A"/>
    <w:rsid w:val="00484C76"/>
    <w:rsid w:val="00491DB9"/>
    <w:rsid w:val="00493A2E"/>
    <w:rsid w:val="004967D0"/>
    <w:rsid w:val="004A0517"/>
    <w:rsid w:val="004A363C"/>
    <w:rsid w:val="004A52F6"/>
    <w:rsid w:val="004A62E0"/>
    <w:rsid w:val="004A6AFC"/>
    <w:rsid w:val="004A704F"/>
    <w:rsid w:val="004A7FE6"/>
    <w:rsid w:val="004B0741"/>
    <w:rsid w:val="004B1040"/>
    <w:rsid w:val="004B2209"/>
    <w:rsid w:val="004B2BFE"/>
    <w:rsid w:val="004B3661"/>
    <w:rsid w:val="004B5D4E"/>
    <w:rsid w:val="004B7967"/>
    <w:rsid w:val="004C05FD"/>
    <w:rsid w:val="004C1297"/>
    <w:rsid w:val="004C36A9"/>
    <w:rsid w:val="004C5C44"/>
    <w:rsid w:val="004C6389"/>
    <w:rsid w:val="004D0643"/>
    <w:rsid w:val="004D1670"/>
    <w:rsid w:val="004D2337"/>
    <w:rsid w:val="004D2EA5"/>
    <w:rsid w:val="004D361B"/>
    <w:rsid w:val="004D5D25"/>
    <w:rsid w:val="004E2516"/>
    <w:rsid w:val="004E2B29"/>
    <w:rsid w:val="004E3715"/>
    <w:rsid w:val="004E3AC2"/>
    <w:rsid w:val="004E66C7"/>
    <w:rsid w:val="004E7007"/>
    <w:rsid w:val="004E7252"/>
    <w:rsid w:val="004F09F2"/>
    <w:rsid w:val="004F1251"/>
    <w:rsid w:val="004F3326"/>
    <w:rsid w:val="004F43D9"/>
    <w:rsid w:val="004F471E"/>
    <w:rsid w:val="004F549E"/>
    <w:rsid w:val="004F7320"/>
    <w:rsid w:val="004F7B4E"/>
    <w:rsid w:val="0050051C"/>
    <w:rsid w:val="005006C5"/>
    <w:rsid w:val="005017CF"/>
    <w:rsid w:val="00502570"/>
    <w:rsid w:val="005027F8"/>
    <w:rsid w:val="005064BC"/>
    <w:rsid w:val="0050733F"/>
    <w:rsid w:val="00507E9C"/>
    <w:rsid w:val="00507F7B"/>
    <w:rsid w:val="0051040E"/>
    <w:rsid w:val="00512CE4"/>
    <w:rsid w:val="00514B18"/>
    <w:rsid w:val="0052423E"/>
    <w:rsid w:val="005249FD"/>
    <w:rsid w:val="00526609"/>
    <w:rsid w:val="00527E16"/>
    <w:rsid w:val="0053096F"/>
    <w:rsid w:val="00533682"/>
    <w:rsid w:val="005343BC"/>
    <w:rsid w:val="005400EA"/>
    <w:rsid w:val="005413A5"/>
    <w:rsid w:val="00541F5B"/>
    <w:rsid w:val="0054428A"/>
    <w:rsid w:val="00547054"/>
    <w:rsid w:val="00552CB5"/>
    <w:rsid w:val="0056072D"/>
    <w:rsid w:val="005623FC"/>
    <w:rsid w:val="005653A9"/>
    <w:rsid w:val="005657A2"/>
    <w:rsid w:val="00567180"/>
    <w:rsid w:val="00567E6B"/>
    <w:rsid w:val="0057186C"/>
    <w:rsid w:val="0057361D"/>
    <w:rsid w:val="00573756"/>
    <w:rsid w:val="005755FE"/>
    <w:rsid w:val="005763B0"/>
    <w:rsid w:val="00580BC7"/>
    <w:rsid w:val="00580C3D"/>
    <w:rsid w:val="00582A9A"/>
    <w:rsid w:val="0058472F"/>
    <w:rsid w:val="00594EB0"/>
    <w:rsid w:val="00596556"/>
    <w:rsid w:val="005A27EC"/>
    <w:rsid w:val="005A37EE"/>
    <w:rsid w:val="005A43B9"/>
    <w:rsid w:val="005A5398"/>
    <w:rsid w:val="005A65DE"/>
    <w:rsid w:val="005A7AC4"/>
    <w:rsid w:val="005B0510"/>
    <w:rsid w:val="005B0F8F"/>
    <w:rsid w:val="005B30A2"/>
    <w:rsid w:val="005B3A96"/>
    <w:rsid w:val="005B40D1"/>
    <w:rsid w:val="005B6943"/>
    <w:rsid w:val="005C2327"/>
    <w:rsid w:val="005C27FF"/>
    <w:rsid w:val="005C3226"/>
    <w:rsid w:val="005C3DBE"/>
    <w:rsid w:val="005C44AB"/>
    <w:rsid w:val="005D178B"/>
    <w:rsid w:val="005D1A42"/>
    <w:rsid w:val="005D48B0"/>
    <w:rsid w:val="005D7D6E"/>
    <w:rsid w:val="005E0117"/>
    <w:rsid w:val="005E0295"/>
    <w:rsid w:val="005E0E4D"/>
    <w:rsid w:val="005E24E3"/>
    <w:rsid w:val="005F1E96"/>
    <w:rsid w:val="005F21E8"/>
    <w:rsid w:val="005F2B0C"/>
    <w:rsid w:val="005F3B7D"/>
    <w:rsid w:val="006009C5"/>
    <w:rsid w:val="006053DF"/>
    <w:rsid w:val="00606E44"/>
    <w:rsid w:val="00607118"/>
    <w:rsid w:val="00612D52"/>
    <w:rsid w:val="0061608A"/>
    <w:rsid w:val="00617D7B"/>
    <w:rsid w:val="00617FD5"/>
    <w:rsid w:val="00621572"/>
    <w:rsid w:val="0062586A"/>
    <w:rsid w:val="0062662D"/>
    <w:rsid w:val="00630968"/>
    <w:rsid w:val="006334CC"/>
    <w:rsid w:val="0063792B"/>
    <w:rsid w:val="00637CFF"/>
    <w:rsid w:val="00641D22"/>
    <w:rsid w:val="0064243A"/>
    <w:rsid w:val="00642E09"/>
    <w:rsid w:val="00644039"/>
    <w:rsid w:val="00644D0D"/>
    <w:rsid w:val="00650B77"/>
    <w:rsid w:val="00652DE9"/>
    <w:rsid w:val="00653D7E"/>
    <w:rsid w:val="00654724"/>
    <w:rsid w:val="00654DFC"/>
    <w:rsid w:val="0066231F"/>
    <w:rsid w:val="00663779"/>
    <w:rsid w:val="00664FF6"/>
    <w:rsid w:val="0066649C"/>
    <w:rsid w:val="006671AB"/>
    <w:rsid w:val="00671E06"/>
    <w:rsid w:val="00672A58"/>
    <w:rsid w:val="00672CE2"/>
    <w:rsid w:val="00674EF7"/>
    <w:rsid w:val="00680D1F"/>
    <w:rsid w:val="00691378"/>
    <w:rsid w:val="006922FC"/>
    <w:rsid w:val="006936E6"/>
    <w:rsid w:val="00693F7E"/>
    <w:rsid w:val="00694152"/>
    <w:rsid w:val="00694217"/>
    <w:rsid w:val="00695DBA"/>
    <w:rsid w:val="006A1ED3"/>
    <w:rsid w:val="006A422C"/>
    <w:rsid w:val="006A6E26"/>
    <w:rsid w:val="006B06F3"/>
    <w:rsid w:val="006B418B"/>
    <w:rsid w:val="006C112A"/>
    <w:rsid w:val="006C5D01"/>
    <w:rsid w:val="006C67FB"/>
    <w:rsid w:val="006D1441"/>
    <w:rsid w:val="006D3279"/>
    <w:rsid w:val="006D36A2"/>
    <w:rsid w:val="006D58CD"/>
    <w:rsid w:val="006D7547"/>
    <w:rsid w:val="006E01BB"/>
    <w:rsid w:val="006E198D"/>
    <w:rsid w:val="006E2AE8"/>
    <w:rsid w:val="006E2DB6"/>
    <w:rsid w:val="006E3594"/>
    <w:rsid w:val="006E3939"/>
    <w:rsid w:val="006E496E"/>
    <w:rsid w:val="006F36FE"/>
    <w:rsid w:val="006F759D"/>
    <w:rsid w:val="007010FF"/>
    <w:rsid w:val="00702EE7"/>
    <w:rsid w:val="0070412C"/>
    <w:rsid w:val="00707BDF"/>
    <w:rsid w:val="00710A25"/>
    <w:rsid w:val="0071206B"/>
    <w:rsid w:val="00714570"/>
    <w:rsid w:val="0071544A"/>
    <w:rsid w:val="007166DA"/>
    <w:rsid w:val="007170C5"/>
    <w:rsid w:val="00720F0D"/>
    <w:rsid w:val="007216EF"/>
    <w:rsid w:val="00730A25"/>
    <w:rsid w:val="0073170B"/>
    <w:rsid w:val="00732C04"/>
    <w:rsid w:val="00736E44"/>
    <w:rsid w:val="00742494"/>
    <w:rsid w:val="0074522B"/>
    <w:rsid w:val="0074593B"/>
    <w:rsid w:val="00753D0E"/>
    <w:rsid w:val="00754CF2"/>
    <w:rsid w:val="007553B5"/>
    <w:rsid w:val="00755803"/>
    <w:rsid w:val="00755F51"/>
    <w:rsid w:val="007610E6"/>
    <w:rsid w:val="00761814"/>
    <w:rsid w:val="0076321F"/>
    <w:rsid w:val="00770648"/>
    <w:rsid w:val="00771410"/>
    <w:rsid w:val="007752C3"/>
    <w:rsid w:val="00775AE1"/>
    <w:rsid w:val="007809F5"/>
    <w:rsid w:val="007833B6"/>
    <w:rsid w:val="00784CFA"/>
    <w:rsid w:val="00786C1F"/>
    <w:rsid w:val="007909D2"/>
    <w:rsid w:val="00792778"/>
    <w:rsid w:val="007929B6"/>
    <w:rsid w:val="00792B35"/>
    <w:rsid w:val="00794286"/>
    <w:rsid w:val="0079530A"/>
    <w:rsid w:val="007971A3"/>
    <w:rsid w:val="007976DA"/>
    <w:rsid w:val="007A3198"/>
    <w:rsid w:val="007A3B77"/>
    <w:rsid w:val="007A6208"/>
    <w:rsid w:val="007A6992"/>
    <w:rsid w:val="007B46CC"/>
    <w:rsid w:val="007B55AF"/>
    <w:rsid w:val="007B6371"/>
    <w:rsid w:val="007C38CD"/>
    <w:rsid w:val="007C5390"/>
    <w:rsid w:val="007C6156"/>
    <w:rsid w:val="007C7709"/>
    <w:rsid w:val="007D30DF"/>
    <w:rsid w:val="007D58C6"/>
    <w:rsid w:val="007D5CE9"/>
    <w:rsid w:val="007D658C"/>
    <w:rsid w:val="007E0FF9"/>
    <w:rsid w:val="007E28EC"/>
    <w:rsid w:val="007E615D"/>
    <w:rsid w:val="007E637B"/>
    <w:rsid w:val="007F2D2D"/>
    <w:rsid w:val="007F73F6"/>
    <w:rsid w:val="007F7BCC"/>
    <w:rsid w:val="00800AE5"/>
    <w:rsid w:val="00801B64"/>
    <w:rsid w:val="00802772"/>
    <w:rsid w:val="00806123"/>
    <w:rsid w:val="00807FE2"/>
    <w:rsid w:val="00811553"/>
    <w:rsid w:val="008140DC"/>
    <w:rsid w:val="00815BE8"/>
    <w:rsid w:val="00816F44"/>
    <w:rsid w:val="00817CB0"/>
    <w:rsid w:val="00820AE4"/>
    <w:rsid w:val="008233F0"/>
    <w:rsid w:val="00824BA5"/>
    <w:rsid w:val="00825543"/>
    <w:rsid w:val="00826379"/>
    <w:rsid w:val="00831B75"/>
    <w:rsid w:val="00831E99"/>
    <w:rsid w:val="008334D3"/>
    <w:rsid w:val="0083531D"/>
    <w:rsid w:val="00836BD2"/>
    <w:rsid w:val="008432B2"/>
    <w:rsid w:val="008505E9"/>
    <w:rsid w:val="00850E64"/>
    <w:rsid w:val="00852A31"/>
    <w:rsid w:val="00860D61"/>
    <w:rsid w:val="008615BB"/>
    <w:rsid w:val="00864E4F"/>
    <w:rsid w:val="008736FC"/>
    <w:rsid w:val="00876D10"/>
    <w:rsid w:val="008814A3"/>
    <w:rsid w:val="008814F2"/>
    <w:rsid w:val="00883933"/>
    <w:rsid w:val="008839F7"/>
    <w:rsid w:val="00885681"/>
    <w:rsid w:val="00887A0C"/>
    <w:rsid w:val="0089090D"/>
    <w:rsid w:val="00891BD0"/>
    <w:rsid w:val="008932D3"/>
    <w:rsid w:val="00894A22"/>
    <w:rsid w:val="008A1DD3"/>
    <w:rsid w:val="008A2BDB"/>
    <w:rsid w:val="008A440D"/>
    <w:rsid w:val="008A4F4C"/>
    <w:rsid w:val="008B2765"/>
    <w:rsid w:val="008B4ECA"/>
    <w:rsid w:val="008B5DD2"/>
    <w:rsid w:val="008B6DA0"/>
    <w:rsid w:val="008C0236"/>
    <w:rsid w:val="008C0808"/>
    <w:rsid w:val="008C117C"/>
    <w:rsid w:val="008C2CFD"/>
    <w:rsid w:val="008C3850"/>
    <w:rsid w:val="008C3E17"/>
    <w:rsid w:val="008C5585"/>
    <w:rsid w:val="008C7E73"/>
    <w:rsid w:val="008D00C2"/>
    <w:rsid w:val="008D2C1C"/>
    <w:rsid w:val="008D4EB8"/>
    <w:rsid w:val="008E0355"/>
    <w:rsid w:val="008E08C4"/>
    <w:rsid w:val="008E2AC8"/>
    <w:rsid w:val="008E51F8"/>
    <w:rsid w:val="008F052E"/>
    <w:rsid w:val="008F0FB9"/>
    <w:rsid w:val="008F40C0"/>
    <w:rsid w:val="00900317"/>
    <w:rsid w:val="00903540"/>
    <w:rsid w:val="009042D0"/>
    <w:rsid w:val="00904316"/>
    <w:rsid w:val="00904F39"/>
    <w:rsid w:val="009066D2"/>
    <w:rsid w:val="0091231F"/>
    <w:rsid w:val="00912753"/>
    <w:rsid w:val="00912CD2"/>
    <w:rsid w:val="00912EA6"/>
    <w:rsid w:val="00913D94"/>
    <w:rsid w:val="00915DAF"/>
    <w:rsid w:val="009223E2"/>
    <w:rsid w:val="00922F6C"/>
    <w:rsid w:val="00923A49"/>
    <w:rsid w:val="00923C2C"/>
    <w:rsid w:val="009270AA"/>
    <w:rsid w:val="0092756F"/>
    <w:rsid w:val="00932D30"/>
    <w:rsid w:val="00934D9E"/>
    <w:rsid w:val="00941397"/>
    <w:rsid w:val="009423FB"/>
    <w:rsid w:val="009426D7"/>
    <w:rsid w:val="00943F6C"/>
    <w:rsid w:val="00945DE9"/>
    <w:rsid w:val="00946053"/>
    <w:rsid w:val="00950A85"/>
    <w:rsid w:val="009516DD"/>
    <w:rsid w:val="00952B3C"/>
    <w:rsid w:val="00953F7D"/>
    <w:rsid w:val="00954B74"/>
    <w:rsid w:val="00954C33"/>
    <w:rsid w:val="00956664"/>
    <w:rsid w:val="0095724B"/>
    <w:rsid w:val="009579CF"/>
    <w:rsid w:val="0096196C"/>
    <w:rsid w:val="00962CEA"/>
    <w:rsid w:val="0097151E"/>
    <w:rsid w:val="0097285F"/>
    <w:rsid w:val="00973054"/>
    <w:rsid w:val="00973174"/>
    <w:rsid w:val="0097342B"/>
    <w:rsid w:val="009734C6"/>
    <w:rsid w:val="00974D18"/>
    <w:rsid w:val="00975876"/>
    <w:rsid w:val="009770AB"/>
    <w:rsid w:val="009813CD"/>
    <w:rsid w:val="00982A1D"/>
    <w:rsid w:val="0098385C"/>
    <w:rsid w:val="00983E7D"/>
    <w:rsid w:val="009853B0"/>
    <w:rsid w:val="00986AB8"/>
    <w:rsid w:val="00987024"/>
    <w:rsid w:val="0099043B"/>
    <w:rsid w:val="00992666"/>
    <w:rsid w:val="009927A7"/>
    <w:rsid w:val="00992F6D"/>
    <w:rsid w:val="00994B80"/>
    <w:rsid w:val="00995A29"/>
    <w:rsid w:val="009A10CE"/>
    <w:rsid w:val="009A2C09"/>
    <w:rsid w:val="009A41F1"/>
    <w:rsid w:val="009A4EE9"/>
    <w:rsid w:val="009A4FC9"/>
    <w:rsid w:val="009A5311"/>
    <w:rsid w:val="009A7A31"/>
    <w:rsid w:val="009B2F08"/>
    <w:rsid w:val="009B30A8"/>
    <w:rsid w:val="009B52FC"/>
    <w:rsid w:val="009B7B54"/>
    <w:rsid w:val="009C2BCA"/>
    <w:rsid w:val="009C6792"/>
    <w:rsid w:val="009D4AFA"/>
    <w:rsid w:val="009D52BC"/>
    <w:rsid w:val="009D6D56"/>
    <w:rsid w:val="009E232A"/>
    <w:rsid w:val="009E3D63"/>
    <w:rsid w:val="009E4F11"/>
    <w:rsid w:val="009E69D5"/>
    <w:rsid w:val="009F0705"/>
    <w:rsid w:val="009F074C"/>
    <w:rsid w:val="009F09F3"/>
    <w:rsid w:val="009F1C58"/>
    <w:rsid w:val="009F4653"/>
    <w:rsid w:val="009F69ED"/>
    <w:rsid w:val="009F6EB7"/>
    <w:rsid w:val="00A006B5"/>
    <w:rsid w:val="00A03DA8"/>
    <w:rsid w:val="00A03DFE"/>
    <w:rsid w:val="00A066AB"/>
    <w:rsid w:val="00A07995"/>
    <w:rsid w:val="00A109FF"/>
    <w:rsid w:val="00A10D37"/>
    <w:rsid w:val="00A125D0"/>
    <w:rsid w:val="00A142FB"/>
    <w:rsid w:val="00A14545"/>
    <w:rsid w:val="00A16D47"/>
    <w:rsid w:val="00A201A2"/>
    <w:rsid w:val="00A20CC0"/>
    <w:rsid w:val="00A24287"/>
    <w:rsid w:val="00A257AA"/>
    <w:rsid w:val="00A26B64"/>
    <w:rsid w:val="00A33895"/>
    <w:rsid w:val="00A34222"/>
    <w:rsid w:val="00A34C79"/>
    <w:rsid w:val="00A34CE5"/>
    <w:rsid w:val="00A373C9"/>
    <w:rsid w:val="00A40EA8"/>
    <w:rsid w:val="00A41EE3"/>
    <w:rsid w:val="00A431B5"/>
    <w:rsid w:val="00A43EC4"/>
    <w:rsid w:val="00A45461"/>
    <w:rsid w:val="00A464AD"/>
    <w:rsid w:val="00A4651C"/>
    <w:rsid w:val="00A4705D"/>
    <w:rsid w:val="00A4744E"/>
    <w:rsid w:val="00A47E80"/>
    <w:rsid w:val="00A52609"/>
    <w:rsid w:val="00A52AE1"/>
    <w:rsid w:val="00A53B9C"/>
    <w:rsid w:val="00A541FC"/>
    <w:rsid w:val="00A61E31"/>
    <w:rsid w:val="00A61EEF"/>
    <w:rsid w:val="00A65146"/>
    <w:rsid w:val="00A66109"/>
    <w:rsid w:val="00A666AC"/>
    <w:rsid w:val="00A669FB"/>
    <w:rsid w:val="00A6710C"/>
    <w:rsid w:val="00A67164"/>
    <w:rsid w:val="00A70058"/>
    <w:rsid w:val="00A714C2"/>
    <w:rsid w:val="00A73564"/>
    <w:rsid w:val="00A73CC9"/>
    <w:rsid w:val="00A76E2E"/>
    <w:rsid w:val="00A77046"/>
    <w:rsid w:val="00A834BA"/>
    <w:rsid w:val="00A8552A"/>
    <w:rsid w:val="00A86CF5"/>
    <w:rsid w:val="00A9043A"/>
    <w:rsid w:val="00A9249C"/>
    <w:rsid w:val="00A9654F"/>
    <w:rsid w:val="00A975D2"/>
    <w:rsid w:val="00AA0617"/>
    <w:rsid w:val="00AA1934"/>
    <w:rsid w:val="00AA5523"/>
    <w:rsid w:val="00AA57D5"/>
    <w:rsid w:val="00AA7149"/>
    <w:rsid w:val="00AB0572"/>
    <w:rsid w:val="00AC1641"/>
    <w:rsid w:val="00AC2F6B"/>
    <w:rsid w:val="00AC571B"/>
    <w:rsid w:val="00AC5C36"/>
    <w:rsid w:val="00AC5F85"/>
    <w:rsid w:val="00AC60CC"/>
    <w:rsid w:val="00AD2378"/>
    <w:rsid w:val="00AD337F"/>
    <w:rsid w:val="00AD4731"/>
    <w:rsid w:val="00AD587D"/>
    <w:rsid w:val="00AD68E5"/>
    <w:rsid w:val="00AE0F5C"/>
    <w:rsid w:val="00AE1F09"/>
    <w:rsid w:val="00AE2564"/>
    <w:rsid w:val="00AE3049"/>
    <w:rsid w:val="00AE3165"/>
    <w:rsid w:val="00AF06ED"/>
    <w:rsid w:val="00AF0846"/>
    <w:rsid w:val="00AF1EA8"/>
    <w:rsid w:val="00AF2518"/>
    <w:rsid w:val="00AF2E68"/>
    <w:rsid w:val="00AF3309"/>
    <w:rsid w:val="00AF39EC"/>
    <w:rsid w:val="00AF6FC7"/>
    <w:rsid w:val="00B041CB"/>
    <w:rsid w:val="00B04210"/>
    <w:rsid w:val="00B043AF"/>
    <w:rsid w:val="00B04F58"/>
    <w:rsid w:val="00B10257"/>
    <w:rsid w:val="00B119F0"/>
    <w:rsid w:val="00B12DE5"/>
    <w:rsid w:val="00B14C15"/>
    <w:rsid w:val="00B203F0"/>
    <w:rsid w:val="00B23BB9"/>
    <w:rsid w:val="00B25F55"/>
    <w:rsid w:val="00B330C8"/>
    <w:rsid w:val="00B34B55"/>
    <w:rsid w:val="00B34DAE"/>
    <w:rsid w:val="00B364F9"/>
    <w:rsid w:val="00B36DF1"/>
    <w:rsid w:val="00B439A0"/>
    <w:rsid w:val="00B47764"/>
    <w:rsid w:val="00B479AD"/>
    <w:rsid w:val="00B500B8"/>
    <w:rsid w:val="00B52445"/>
    <w:rsid w:val="00B60499"/>
    <w:rsid w:val="00B60EAE"/>
    <w:rsid w:val="00B62497"/>
    <w:rsid w:val="00B627BA"/>
    <w:rsid w:val="00B642C3"/>
    <w:rsid w:val="00B71733"/>
    <w:rsid w:val="00B71CC3"/>
    <w:rsid w:val="00B74311"/>
    <w:rsid w:val="00B76120"/>
    <w:rsid w:val="00B76F51"/>
    <w:rsid w:val="00B8043F"/>
    <w:rsid w:val="00B80859"/>
    <w:rsid w:val="00B8291E"/>
    <w:rsid w:val="00B84D9E"/>
    <w:rsid w:val="00B86558"/>
    <w:rsid w:val="00B87007"/>
    <w:rsid w:val="00B90433"/>
    <w:rsid w:val="00B9182C"/>
    <w:rsid w:val="00B932A3"/>
    <w:rsid w:val="00B957CA"/>
    <w:rsid w:val="00B95ED7"/>
    <w:rsid w:val="00B971A6"/>
    <w:rsid w:val="00B97A61"/>
    <w:rsid w:val="00BA2AAA"/>
    <w:rsid w:val="00BA389F"/>
    <w:rsid w:val="00BA4ED3"/>
    <w:rsid w:val="00BA51D3"/>
    <w:rsid w:val="00BA5D5D"/>
    <w:rsid w:val="00BA641A"/>
    <w:rsid w:val="00BA6640"/>
    <w:rsid w:val="00BB0EBD"/>
    <w:rsid w:val="00BB31ED"/>
    <w:rsid w:val="00BB3619"/>
    <w:rsid w:val="00BB5CEC"/>
    <w:rsid w:val="00BC1E9D"/>
    <w:rsid w:val="00BC23FF"/>
    <w:rsid w:val="00BC458B"/>
    <w:rsid w:val="00BC563F"/>
    <w:rsid w:val="00BC71B7"/>
    <w:rsid w:val="00BC7547"/>
    <w:rsid w:val="00BD06D5"/>
    <w:rsid w:val="00BD2432"/>
    <w:rsid w:val="00BD34F1"/>
    <w:rsid w:val="00BD3BDC"/>
    <w:rsid w:val="00BD5755"/>
    <w:rsid w:val="00BD5E9B"/>
    <w:rsid w:val="00BD612E"/>
    <w:rsid w:val="00BD6E00"/>
    <w:rsid w:val="00BD76D9"/>
    <w:rsid w:val="00BD7F74"/>
    <w:rsid w:val="00BE0732"/>
    <w:rsid w:val="00BE10C9"/>
    <w:rsid w:val="00BE382F"/>
    <w:rsid w:val="00BE4310"/>
    <w:rsid w:val="00BE5030"/>
    <w:rsid w:val="00BE5673"/>
    <w:rsid w:val="00BE7020"/>
    <w:rsid w:val="00BF4C4A"/>
    <w:rsid w:val="00C02130"/>
    <w:rsid w:val="00C033FB"/>
    <w:rsid w:val="00C063B4"/>
    <w:rsid w:val="00C06C0A"/>
    <w:rsid w:val="00C134BB"/>
    <w:rsid w:val="00C13850"/>
    <w:rsid w:val="00C1557F"/>
    <w:rsid w:val="00C158E1"/>
    <w:rsid w:val="00C15DC4"/>
    <w:rsid w:val="00C16035"/>
    <w:rsid w:val="00C16860"/>
    <w:rsid w:val="00C16B2F"/>
    <w:rsid w:val="00C22272"/>
    <w:rsid w:val="00C24D2E"/>
    <w:rsid w:val="00C2554C"/>
    <w:rsid w:val="00C2683C"/>
    <w:rsid w:val="00C273B1"/>
    <w:rsid w:val="00C31CFC"/>
    <w:rsid w:val="00C34F67"/>
    <w:rsid w:val="00C370C2"/>
    <w:rsid w:val="00C43235"/>
    <w:rsid w:val="00C4663F"/>
    <w:rsid w:val="00C50E34"/>
    <w:rsid w:val="00C51406"/>
    <w:rsid w:val="00C519ED"/>
    <w:rsid w:val="00C54CAB"/>
    <w:rsid w:val="00C57BAE"/>
    <w:rsid w:val="00C602AB"/>
    <w:rsid w:val="00C66CB6"/>
    <w:rsid w:val="00C671C2"/>
    <w:rsid w:val="00C708F5"/>
    <w:rsid w:val="00C723DD"/>
    <w:rsid w:val="00C72689"/>
    <w:rsid w:val="00C72EAA"/>
    <w:rsid w:val="00C752A2"/>
    <w:rsid w:val="00C76220"/>
    <w:rsid w:val="00C76780"/>
    <w:rsid w:val="00C77185"/>
    <w:rsid w:val="00C80CE5"/>
    <w:rsid w:val="00C8197B"/>
    <w:rsid w:val="00C82E4F"/>
    <w:rsid w:val="00C82E8B"/>
    <w:rsid w:val="00C861C7"/>
    <w:rsid w:val="00C871F0"/>
    <w:rsid w:val="00C91185"/>
    <w:rsid w:val="00C912CD"/>
    <w:rsid w:val="00C93769"/>
    <w:rsid w:val="00C9420F"/>
    <w:rsid w:val="00C94B4A"/>
    <w:rsid w:val="00CA035F"/>
    <w:rsid w:val="00CA2AEA"/>
    <w:rsid w:val="00CA36AE"/>
    <w:rsid w:val="00CA6428"/>
    <w:rsid w:val="00CA682A"/>
    <w:rsid w:val="00CA7898"/>
    <w:rsid w:val="00CB0932"/>
    <w:rsid w:val="00CB2BB4"/>
    <w:rsid w:val="00CB4ACD"/>
    <w:rsid w:val="00CB56A8"/>
    <w:rsid w:val="00CB63D3"/>
    <w:rsid w:val="00CB66B3"/>
    <w:rsid w:val="00CC4CA0"/>
    <w:rsid w:val="00CC5C1A"/>
    <w:rsid w:val="00CC70D7"/>
    <w:rsid w:val="00CD105D"/>
    <w:rsid w:val="00CD1234"/>
    <w:rsid w:val="00CD4C46"/>
    <w:rsid w:val="00CD52F9"/>
    <w:rsid w:val="00CD5B59"/>
    <w:rsid w:val="00CD5FFE"/>
    <w:rsid w:val="00CE1242"/>
    <w:rsid w:val="00CE2C55"/>
    <w:rsid w:val="00CE3038"/>
    <w:rsid w:val="00CE4323"/>
    <w:rsid w:val="00CE5493"/>
    <w:rsid w:val="00CE6436"/>
    <w:rsid w:val="00CE7D13"/>
    <w:rsid w:val="00CF233C"/>
    <w:rsid w:val="00CF2410"/>
    <w:rsid w:val="00D012A8"/>
    <w:rsid w:val="00D0448E"/>
    <w:rsid w:val="00D05DE1"/>
    <w:rsid w:val="00D10602"/>
    <w:rsid w:val="00D1110B"/>
    <w:rsid w:val="00D11645"/>
    <w:rsid w:val="00D124CD"/>
    <w:rsid w:val="00D14E43"/>
    <w:rsid w:val="00D16E7F"/>
    <w:rsid w:val="00D17D2F"/>
    <w:rsid w:val="00D217CC"/>
    <w:rsid w:val="00D2182F"/>
    <w:rsid w:val="00D21EF9"/>
    <w:rsid w:val="00D22FF7"/>
    <w:rsid w:val="00D23E78"/>
    <w:rsid w:val="00D261A6"/>
    <w:rsid w:val="00D26C02"/>
    <w:rsid w:val="00D26C49"/>
    <w:rsid w:val="00D3022D"/>
    <w:rsid w:val="00D32873"/>
    <w:rsid w:val="00D32CFD"/>
    <w:rsid w:val="00D33CBF"/>
    <w:rsid w:val="00D351C0"/>
    <w:rsid w:val="00D35F37"/>
    <w:rsid w:val="00D36AAD"/>
    <w:rsid w:val="00D40656"/>
    <w:rsid w:val="00D42C47"/>
    <w:rsid w:val="00D43CA2"/>
    <w:rsid w:val="00D450DF"/>
    <w:rsid w:val="00D45CB3"/>
    <w:rsid w:val="00D548B5"/>
    <w:rsid w:val="00D55DCB"/>
    <w:rsid w:val="00D610ED"/>
    <w:rsid w:val="00D62DCF"/>
    <w:rsid w:val="00D63470"/>
    <w:rsid w:val="00D63C93"/>
    <w:rsid w:val="00D67F71"/>
    <w:rsid w:val="00D72793"/>
    <w:rsid w:val="00D734F8"/>
    <w:rsid w:val="00D750C2"/>
    <w:rsid w:val="00D7674F"/>
    <w:rsid w:val="00D84099"/>
    <w:rsid w:val="00D84111"/>
    <w:rsid w:val="00D85800"/>
    <w:rsid w:val="00D92F35"/>
    <w:rsid w:val="00D95884"/>
    <w:rsid w:val="00D95921"/>
    <w:rsid w:val="00D95C1F"/>
    <w:rsid w:val="00D95C68"/>
    <w:rsid w:val="00DA2C25"/>
    <w:rsid w:val="00DA4B9E"/>
    <w:rsid w:val="00DA4D9B"/>
    <w:rsid w:val="00DA737D"/>
    <w:rsid w:val="00DA7B96"/>
    <w:rsid w:val="00DB0300"/>
    <w:rsid w:val="00DB3FF1"/>
    <w:rsid w:val="00DB60EA"/>
    <w:rsid w:val="00DB6A54"/>
    <w:rsid w:val="00DB7CAE"/>
    <w:rsid w:val="00DC0300"/>
    <w:rsid w:val="00DC0B93"/>
    <w:rsid w:val="00DC2CB8"/>
    <w:rsid w:val="00DC33EB"/>
    <w:rsid w:val="00DC342C"/>
    <w:rsid w:val="00DC4DF5"/>
    <w:rsid w:val="00DC599B"/>
    <w:rsid w:val="00DD0366"/>
    <w:rsid w:val="00DD10BE"/>
    <w:rsid w:val="00DD3174"/>
    <w:rsid w:val="00DD32EF"/>
    <w:rsid w:val="00DD470A"/>
    <w:rsid w:val="00DD6167"/>
    <w:rsid w:val="00DD6237"/>
    <w:rsid w:val="00DD78FD"/>
    <w:rsid w:val="00DE053D"/>
    <w:rsid w:val="00DE0DBC"/>
    <w:rsid w:val="00DE1BB5"/>
    <w:rsid w:val="00DE2C22"/>
    <w:rsid w:val="00DE34F3"/>
    <w:rsid w:val="00DE3D55"/>
    <w:rsid w:val="00DF1E7F"/>
    <w:rsid w:val="00DF3722"/>
    <w:rsid w:val="00DF64B6"/>
    <w:rsid w:val="00DF797E"/>
    <w:rsid w:val="00E01F1D"/>
    <w:rsid w:val="00E0240A"/>
    <w:rsid w:val="00E033C6"/>
    <w:rsid w:val="00E03805"/>
    <w:rsid w:val="00E05A30"/>
    <w:rsid w:val="00E07C28"/>
    <w:rsid w:val="00E1116D"/>
    <w:rsid w:val="00E202D0"/>
    <w:rsid w:val="00E2045B"/>
    <w:rsid w:val="00E20A4A"/>
    <w:rsid w:val="00E22080"/>
    <w:rsid w:val="00E22E8E"/>
    <w:rsid w:val="00E24382"/>
    <w:rsid w:val="00E264A9"/>
    <w:rsid w:val="00E26E98"/>
    <w:rsid w:val="00E279BE"/>
    <w:rsid w:val="00E31F30"/>
    <w:rsid w:val="00E323B7"/>
    <w:rsid w:val="00E32413"/>
    <w:rsid w:val="00E35AD6"/>
    <w:rsid w:val="00E36A9E"/>
    <w:rsid w:val="00E4025C"/>
    <w:rsid w:val="00E40F3F"/>
    <w:rsid w:val="00E416B3"/>
    <w:rsid w:val="00E424B5"/>
    <w:rsid w:val="00E432D7"/>
    <w:rsid w:val="00E462F0"/>
    <w:rsid w:val="00E550D4"/>
    <w:rsid w:val="00E5689C"/>
    <w:rsid w:val="00E5762A"/>
    <w:rsid w:val="00E57B3E"/>
    <w:rsid w:val="00E60175"/>
    <w:rsid w:val="00E6555A"/>
    <w:rsid w:val="00E662D5"/>
    <w:rsid w:val="00E71F29"/>
    <w:rsid w:val="00E73188"/>
    <w:rsid w:val="00E76986"/>
    <w:rsid w:val="00E77149"/>
    <w:rsid w:val="00E84763"/>
    <w:rsid w:val="00E85937"/>
    <w:rsid w:val="00E87177"/>
    <w:rsid w:val="00E87821"/>
    <w:rsid w:val="00E9123F"/>
    <w:rsid w:val="00E92243"/>
    <w:rsid w:val="00E92863"/>
    <w:rsid w:val="00E92FF5"/>
    <w:rsid w:val="00E93745"/>
    <w:rsid w:val="00E94415"/>
    <w:rsid w:val="00E9446B"/>
    <w:rsid w:val="00EA3B84"/>
    <w:rsid w:val="00EA3C11"/>
    <w:rsid w:val="00EA4795"/>
    <w:rsid w:val="00EA79F9"/>
    <w:rsid w:val="00EB18C5"/>
    <w:rsid w:val="00EB45CB"/>
    <w:rsid w:val="00EB52D9"/>
    <w:rsid w:val="00EC0587"/>
    <w:rsid w:val="00EC18C6"/>
    <w:rsid w:val="00EC2E52"/>
    <w:rsid w:val="00ED070E"/>
    <w:rsid w:val="00ED0B90"/>
    <w:rsid w:val="00ED1619"/>
    <w:rsid w:val="00ED2146"/>
    <w:rsid w:val="00ED21C3"/>
    <w:rsid w:val="00ED2ED0"/>
    <w:rsid w:val="00ED4A2D"/>
    <w:rsid w:val="00ED4E59"/>
    <w:rsid w:val="00ED62B4"/>
    <w:rsid w:val="00ED70F9"/>
    <w:rsid w:val="00EE1C74"/>
    <w:rsid w:val="00EE46D0"/>
    <w:rsid w:val="00EE5499"/>
    <w:rsid w:val="00EE7123"/>
    <w:rsid w:val="00EE7268"/>
    <w:rsid w:val="00EE7E24"/>
    <w:rsid w:val="00EF4C30"/>
    <w:rsid w:val="00EF6157"/>
    <w:rsid w:val="00F01138"/>
    <w:rsid w:val="00F0127A"/>
    <w:rsid w:val="00F02E97"/>
    <w:rsid w:val="00F0315D"/>
    <w:rsid w:val="00F03FFF"/>
    <w:rsid w:val="00F0433C"/>
    <w:rsid w:val="00F055B4"/>
    <w:rsid w:val="00F06CC0"/>
    <w:rsid w:val="00F10670"/>
    <w:rsid w:val="00F128F4"/>
    <w:rsid w:val="00F23C7A"/>
    <w:rsid w:val="00F246E2"/>
    <w:rsid w:val="00F24C37"/>
    <w:rsid w:val="00F24F96"/>
    <w:rsid w:val="00F25F7B"/>
    <w:rsid w:val="00F2737B"/>
    <w:rsid w:val="00F275C3"/>
    <w:rsid w:val="00F3063E"/>
    <w:rsid w:val="00F32C26"/>
    <w:rsid w:val="00F33C69"/>
    <w:rsid w:val="00F352C5"/>
    <w:rsid w:val="00F361AD"/>
    <w:rsid w:val="00F408AF"/>
    <w:rsid w:val="00F426CF"/>
    <w:rsid w:val="00F45120"/>
    <w:rsid w:val="00F45212"/>
    <w:rsid w:val="00F456C7"/>
    <w:rsid w:val="00F519D7"/>
    <w:rsid w:val="00F531B3"/>
    <w:rsid w:val="00F531E8"/>
    <w:rsid w:val="00F53737"/>
    <w:rsid w:val="00F53B4D"/>
    <w:rsid w:val="00F54346"/>
    <w:rsid w:val="00F54A49"/>
    <w:rsid w:val="00F5548E"/>
    <w:rsid w:val="00F5559C"/>
    <w:rsid w:val="00F564CF"/>
    <w:rsid w:val="00F56589"/>
    <w:rsid w:val="00F56677"/>
    <w:rsid w:val="00F6172A"/>
    <w:rsid w:val="00F62210"/>
    <w:rsid w:val="00F62E02"/>
    <w:rsid w:val="00F667BE"/>
    <w:rsid w:val="00F7059F"/>
    <w:rsid w:val="00F7131E"/>
    <w:rsid w:val="00F72D17"/>
    <w:rsid w:val="00F739D5"/>
    <w:rsid w:val="00F73B0E"/>
    <w:rsid w:val="00F73D56"/>
    <w:rsid w:val="00F750C0"/>
    <w:rsid w:val="00F815BC"/>
    <w:rsid w:val="00F8324B"/>
    <w:rsid w:val="00F83528"/>
    <w:rsid w:val="00F83F84"/>
    <w:rsid w:val="00F85B16"/>
    <w:rsid w:val="00F90353"/>
    <w:rsid w:val="00F90530"/>
    <w:rsid w:val="00F91FD1"/>
    <w:rsid w:val="00F93305"/>
    <w:rsid w:val="00F96909"/>
    <w:rsid w:val="00F96DEC"/>
    <w:rsid w:val="00FA0866"/>
    <w:rsid w:val="00FA2C0E"/>
    <w:rsid w:val="00FA720D"/>
    <w:rsid w:val="00FA7EC2"/>
    <w:rsid w:val="00FB0123"/>
    <w:rsid w:val="00FB1377"/>
    <w:rsid w:val="00FB5931"/>
    <w:rsid w:val="00FB5C32"/>
    <w:rsid w:val="00FC0ECC"/>
    <w:rsid w:val="00FC13BB"/>
    <w:rsid w:val="00FC318E"/>
    <w:rsid w:val="00FC5A93"/>
    <w:rsid w:val="00FC5D08"/>
    <w:rsid w:val="00FC648E"/>
    <w:rsid w:val="00FC7194"/>
    <w:rsid w:val="00FD266B"/>
    <w:rsid w:val="00FD2B42"/>
    <w:rsid w:val="00FD3239"/>
    <w:rsid w:val="00FD4F4E"/>
    <w:rsid w:val="00FD5889"/>
    <w:rsid w:val="00FD5F84"/>
    <w:rsid w:val="00FD69B3"/>
    <w:rsid w:val="00FD7E92"/>
    <w:rsid w:val="00FE06AA"/>
    <w:rsid w:val="00FE08BB"/>
    <w:rsid w:val="00FE20B1"/>
    <w:rsid w:val="00FE59A5"/>
    <w:rsid w:val="00FF138C"/>
    <w:rsid w:val="00FF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52"/>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rsid w:val="00C2683C"/>
    <w:pPr>
      <w:tabs>
        <w:tab w:val="center" w:pos="4680"/>
        <w:tab w:val="right" w:pos="9360"/>
      </w:tabs>
    </w:pPr>
  </w:style>
  <w:style w:type="character" w:customStyle="1" w:styleId="HeaderChar">
    <w:name w:val="Header Char"/>
    <w:link w:val="Header"/>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ECFB-4C45-49C8-90D2-00BF6C56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11</Pages>
  <Words>5653</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WESTERN ILLINOIS UNIVERSITY</vt:lpstr>
    </vt:vector>
  </TitlesOfParts>
  <Company>Western Illinois University</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ILLINOIS UNIVERSITY</dc:title>
  <dc:creator>Annette Hamm</dc:creator>
  <cp:lastModifiedBy>Annette E Hamm</cp:lastModifiedBy>
  <cp:revision>32</cp:revision>
  <cp:lastPrinted>2014-11-18T16:00:00Z</cp:lastPrinted>
  <dcterms:created xsi:type="dcterms:W3CDTF">2014-11-17T14:13:00Z</dcterms:created>
  <dcterms:modified xsi:type="dcterms:W3CDTF">2014-11-18T16:00:00Z</dcterms:modified>
</cp:coreProperties>
</file>