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4FF23" w14:textId="77777777" w:rsidR="00FD4C6B" w:rsidRDefault="00B03DE3" w:rsidP="00540269">
      <w:pPr>
        <w:jc w:val="center"/>
        <w:rPr>
          <w:b/>
          <w:bCs/>
        </w:rPr>
      </w:pPr>
      <w:r>
        <w:rPr>
          <w:b/>
          <w:bCs/>
        </w:rPr>
        <w:t>Fire Protection Studies / School of LEJA</w:t>
      </w:r>
    </w:p>
    <w:p w14:paraId="332CD388" w14:textId="77777777" w:rsidR="00186C72" w:rsidRDefault="00186C72" w:rsidP="008348B4">
      <w:pPr>
        <w:jc w:val="center"/>
        <w:rPr>
          <w:b/>
          <w:bCs/>
        </w:rPr>
      </w:pPr>
      <w:r w:rsidRPr="00186C72">
        <w:rPr>
          <w:b/>
          <w:bCs/>
        </w:rPr>
        <w:t>Western Illinois University</w:t>
      </w:r>
    </w:p>
    <w:p w14:paraId="59BBDEDF" w14:textId="77777777" w:rsidR="00186C72" w:rsidRDefault="00186C72" w:rsidP="008348B4">
      <w:pPr>
        <w:jc w:val="center"/>
        <w:rPr>
          <w:b/>
          <w:bCs/>
        </w:rPr>
      </w:pPr>
    </w:p>
    <w:p w14:paraId="17620262" w14:textId="763D9D71" w:rsidR="003120E3" w:rsidRDefault="00AF19C3" w:rsidP="008348B4">
      <w:pPr>
        <w:jc w:val="center"/>
        <w:rPr>
          <w:b/>
          <w:bCs/>
        </w:rPr>
      </w:pPr>
      <w:r>
        <w:rPr>
          <w:b/>
          <w:bCs/>
        </w:rPr>
        <w:t xml:space="preserve">2018-2019 </w:t>
      </w:r>
      <w:r w:rsidR="00186C72">
        <w:rPr>
          <w:b/>
          <w:bCs/>
        </w:rPr>
        <w:t xml:space="preserve">B.S. Degree </w:t>
      </w:r>
      <w:r w:rsidR="00B03DE3">
        <w:rPr>
          <w:b/>
          <w:bCs/>
        </w:rPr>
        <w:t>Fire Protection Services</w:t>
      </w:r>
      <w:r w:rsidR="00186C72">
        <w:rPr>
          <w:b/>
          <w:bCs/>
        </w:rPr>
        <w:t xml:space="preserve"> </w:t>
      </w:r>
      <w:r w:rsidR="00FD4C6B">
        <w:rPr>
          <w:b/>
          <w:bCs/>
        </w:rPr>
        <w:t xml:space="preserve">Major Assessment </w:t>
      </w:r>
    </w:p>
    <w:p w14:paraId="34CDF2DC" w14:textId="2ED9A1DA" w:rsidR="00C64209" w:rsidRDefault="00C64209" w:rsidP="008348B4">
      <w:pPr>
        <w:jc w:val="center"/>
        <w:rPr>
          <w:b/>
          <w:bCs/>
        </w:rPr>
      </w:pPr>
      <w:r>
        <w:rPr>
          <w:b/>
          <w:bCs/>
        </w:rPr>
        <w:t>Fire Science Option</w:t>
      </w:r>
    </w:p>
    <w:p w14:paraId="6E22FF42" w14:textId="4FA789BA" w:rsidR="00C64209" w:rsidRDefault="00C64209" w:rsidP="008348B4">
      <w:pPr>
        <w:jc w:val="center"/>
        <w:rPr>
          <w:b/>
          <w:bCs/>
        </w:rPr>
      </w:pPr>
    </w:p>
    <w:p w14:paraId="695B7D0F" w14:textId="7714D602" w:rsidR="00C64209" w:rsidRDefault="00C64209" w:rsidP="00C64209">
      <w:pPr>
        <w:rPr>
          <w:bCs/>
        </w:rPr>
      </w:pPr>
      <w:r w:rsidRPr="00C64209">
        <w:rPr>
          <w:bCs/>
        </w:rPr>
        <w:t xml:space="preserve">The </w:t>
      </w:r>
      <w:r>
        <w:rPr>
          <w:bCs/>
        </w:rPr>
        <w:t>B</w:t>
      </w:r>
      <w:r w:rsidRPr="00C64209">
        <w:rPr>
          <w:bCs/>
        </w:rPr>
        <w:t xml:space="preserve">achelor of Science Degree </w:t>
      </w:r>
      <w:proofErr w:type="gramStart"/>
      <w:r w:rsidRPr="00C64209">
        <w:rPr>
          <w:bCs/>
        </w:rPr>
        <w:t>In</w:t>
      </w:r>
      <w:proofErr w:type="gramEnd"/>
      <w:r w:rsidRPr="00C64209">
        <w:rPr>
          <w:bCs/>
        </w:rPr>
        <w:t xml:space="preserve"> Fire Protection Services is a comprehensive major with two options of study. </w:t>
      </w:r>
      <w:r w:rsidRPr="00C64209">
        <w:rPr>
          <w:bCs/>
          <w:i/>
        </w:rPr>
        <w:t>The Fire Science Option</w:t>
      </w:r>
      <w:r w:rsidRPr="00C64209">
        <w:rPr>
          <w:bCs/>
        </w:rPr>
        <w:t xml:space="preserve"> is to focus is on students preparing for a future in the fire service. The </w:t>
      </w:r>
      <w:r w:rsidRPr="00C64209">
        <w:rPr>
          <w:bCs/>
          <w:i/>
        </w:rPr>
        <w:t>Fire Administration Option</w:t>
      </w:r>
      <w:r w:rsidRPr="00C64209">
        <w:rPr>
          <w:bCs/>
        </w:rPr>
        <w:t xml:space="preserve"> curriculum is designed to support firefighters seeking promotion to supervisory positions. The Fire Science Option courses are delivered on the Macomb campus. The Fire Administration courses are delivered online.</w:t>
      </w:r>
    </w:p>
    <w:p w14:paraId="7562FA71" w14:textId="712EBAA8" w:rsidR="006D4577" w:rsidRDefault="006D4577" w:rsidP="00C64209">
      <w:pPr>
        <w:rPr>
          <w:bCs/>
        </w:rPr>
      </w:pPr>
    </w:p>
    <w:p w14:paraId="4484BF7A" w14:textId="66271778" w:rsidR="006D4577" w:rsidRPr="00C375C6" w:rsidRDefault="006D4577" w:rsidP="006D4577">
      <w:pPr>
        <w:rPr>
          <w:bCs/>
        </w:rPr>
      </w:pPr>
      <w:r>
        <w:rPr>
          <w:b/>
          <w:bCs/>
        </w:rPr>
        <w:t>About the Assessment</w:t>
      </w:r>
      <w:r w:rsidRPr="00C375C6">
        <w:rPr>
          <w:b/>
          <w:bCs/>
        </w:rPr>
        <w:t>:</w:t>
      </w:r>
      <w:r>
        <w:rPr>
          <w:bCs/>
        </w:rPr>
        <w:t xml:space="preserve"> The assessment of the Fire </w:t>
      </w:r>
      <w:r w:rsidR="00637735">
        <w:rPr>
          <w:bCs/>
        </w:rPr>
        <w:t>Science</w:t>
      </w:r>
      <w:r>
        <w:rPr>
          <w:bCs/>
        </w:rPr>
        <w:t xml:space="preserve"> Option of the Fire </w:t>
      </w:r>
      <w:r w:rsidRPr="006D4577">
        <w:rPr>
          <w:bCs/>
        </w:rPr>
        <w:t xml:space="preserve">Protection Services Major was </w:t>
      </w:r>
      <w:r w:rsidR="00637735">
        <w:rPr>
          <w:bCs/>
        </w:rPr>
        <w:t xml:space="preserve">primarily </w:t>
      </w:r>
      <w:r w:rsidRPr="006D4577">
        <w:rPr>
          <w:bCs/>
        </w:rPr>
        <w:t xml:space="preserve">accomplished by the use of a </w:t>
      </w:r>
      <w:r w:rsidRPr="006D4577">
        <w:rPr>
          <w:bCs/>
          <w:i/>
        </w:rPr>
        <w:t>Comprehensive Senior Exam</w:t>
      </w:r>
      <w:r w:rsidRPr="006D4577">
        <w:rPr>
          <w:bCs/>
        </w:rPr>
        <w:t xml:space="preserve"> (SCE). The SCE is divided into </w:t>
      </w:r>
      <w:r w:rsidR="00637735">
        <w:rPr>
          <w:bCs/>
        </w:rPr>
        <w:t>11</w:t>
      </w:r>
      <w:r w:rsidRPr="006D4577">
        <w:rPr>
          <w:bCs/>
        </w:rPr>
        <w:t xml:space="preserve"> sections supporting </w:t>
      </w:r>
      <w:r w:rsidR="00637735">
        <w:rPr>
          <w:bCs/>
        </w:rPr>
        <w:t>six</w:t>
      </w:r>
      <w:r w:rsidRPr="006D4577">
        <w:rPr>
          <w:bCs/>
        </w:rPr>
        <w:t xml:space="preserve"> learning objectives. Each test section has between </w:t>
      </w:r>
      <w:r w:rsidR="00637735">
        <w:rPr>
          <w:bCs/>
        </w:rPr>
        <w:t>10</w:t>
      </w:r>
      <w:r w:rsidRPr="006D4577">
        <w:rPr>
          <w:bCs/>
        </w:rPr>
        <w:t xml:space="preserve"> and </w:t>
      </w:r>
      <w:r w:rsidR="00637735">
        <w:rPr>
          <w:bCs/>
        </w:rPr>
        <w:t>15</w:t>
      </w:r>
      <w:r w:rsidRPr="006D4577">
        <w:rPr>
          <w:bCs/>
        </w:rPr>
        <w:t xml:space="preserve"> questions from each of the </w:t>
      </w:r>
      <w:r w:rsidR="00637735">
        <w:rPr>
          <w:bCs/>
        </w:rPr>
        <w:t>11</w:t>
      </w:r>
      <w:r w:rsidRPr="006D4577">
        <w:rPr>
          <w:bCs/>
        </w:rPr>
        <w:t xml:space="preserve"> required courses within the option. All test questions are multiple-choice. The test is administered online</w:t>
      </w:r>
      <w:r w:rsidR="00637735">
        <w:rPr>
          <w:bCs/>
        </w:rPr>
        <w:t>,</w:t>
      </w:r>
      <w:r w:rsidRPr="006D4577">
        <w:rPr>
          <w:bCs/>
        </w:rPr>
        <w:t xml:space="preserve"> utilizing the “lock down browser” feature embedded in the D2L learning system. The browser prohibits opening other webpages or programs which might be used to assist student performance.</w:t>
      </w:r>
      <w:r w:rsidR="00637735">
        <w:rPr>
          <w:bCs/>
        </w:rPr>
        <w:t xml:space="preserve"> Secondary assessment measures were also employed, these included results from Internship </w:t>
      </w:r>
      <w:proofErr w:type="gramStart"/>
      <w:r w:rsidR="00637735">
        <w:rPr>
          <w:bCs/>
        </w:rPr>
        <w:t>feedback  and</w:t>
      </w:r>
      <w:proofErr w:type="gramEnd"/>
      <w:r w:rsidR="00637735">
        <w:rPr>
          <w:bCs/>
        </w:rPr>
        <w:t xml:space="preserve"> a student exit survey.</w:t>
      </w:r>
    </w:p>
    <w:p w14:paraId="391CC5B5" w14:textId="77777777" w:rsidR="00240710" w:rsidRPr="003120E3" w:rsidRDefault="00240710" w:rsidP="00C64209">
      <w:pPr>
        <w:rPr>
          <w:b/>
          <w:bCs/>
        </w:rPr>
      </w:pPr>
    </w:p>
    <w:p w14:paraId="1FD98187" w14:textId="77777777" w:rsidR="008348B4" w:rsidRDefault="008348B4" w:rsidP="008348B4">
      <w:pPr>
        <w:jc w:val="center"/>
      </w:pPr>
    </w:p>
    <w:p w14:paraId="764AEA89" w14:textId="7DCD0AED" w:rsidR="008348B4" w:rsidRDefault="00240710" w:rsidP="008348B4">
      <w:r>
        <w:rPr>
          <w:b/>
          <w:bCs/>
        </w:rPr>
        <w:t>Learning Outcome 1:</w:t>
      </w:r>
      <w:r w:rsidR="008348B4">
        <w:t xml:space="preserve">  </w:t>
      </w:r>
      <w:r w:rsidR="00637735" w:rsidRPr="00637735">
        <w:t xml:space="preserve">by use of lecture, quizzes written exercises and practical exercises, students will demonstrate an appropriate </w:t>
      </w:r>
      <w:r w:rsidR="00637735" w:rsidRPr="00637735">
        <w:rPr>
          <w:bCs/>
        </w:rPr>
        <w:t xml:space="preserve">knowledge base in fundamental concepts &amp; practices in firefighting.  </w:t>
      </w:r>
      <w:r w:rsidR="00637735">
        <w:rPr>
          <w:bCs/>
        </w:rPr>
        <w:t>The curriculum</w:t>
      </w:r>
      <w:r w:rsidR="00637735" w:rsidRPr="00637735">
        <w:rPr>
          <w:bCs/>
        </w:rPr>
        <w:t xml:space="preserve"> </w:t>
      </w:r>
      <w:r w:rsidR="00637735">
        <w:rPr>
          <w:bCs/>
        </w:rPr>
        <w:t>reflects</w:t>
      </w:r>
      <w:r w:rsidR="00637735" w:rsidRPr="00637735">
        <w:rPr>
          <w:bCs/>
        </w:rPr>
        <w:t xml:space="preserve"> content </w:t>
      </w:r>
      <w:r w:rsidR="00637735">
        <w:rPr>
          <w:bCs/>
        </w:rPr>
        <w:t>defined by</w:t>
      </w:r>
      <w:r w:rsidR="00637735" w:rsidRPr="00637735">
        <w:rPr>
          <w:bCs/>
        </w:rPr>
        <w:t xml:space="preserve"> </w:t>
      </w:r>
      <w:r w:rsidR="00637735">
        <w:rPr>
          <w:bCs/>
        </w:rPr>
        <w:t xml:space="preserve">NFPA </w:t>
      </w:r>
      <w:r w:rsidR="00637735" w:rsidRPr="00637735">
        <w:rPr>
          <w:bCs/>
        </w:rPr>
        <w:t>1001, including but not limited to fire suppression activities, fire service history, terminology and fire prevention</w:t>
      </w:r>
      <w:r w:rsidR="00637735">
        <w:rPr>
          <w:bCs/>
        </w:rPr>
        <w:t>,</w:t>
      </w:r>
      <w:r w:rsidR="00637735" w:rsidRPr="00637735">
        <w:rPr>
          <w:bCs/>
        </w:rPr>
        <w:t xml:space="preserve"> and firefighter safety</w:t>
      </w:r>
      <w:r w:rsidR="00B55B28" w:rsidRPr="00637735">
        <w:rPr>
          <w:bCs/>
        </w:rPr>
        <w:t>.</w:t>
      </w:r>
    </w:p>
    <w:p w14:paraId="33148973" w14:textId="77777777" w:rsidR="00240710" w:rsidRDefault="00240710" w:rsidP="008348B4"/>
    <w:p w14:paraId="35E9C809" w14:textId="0A66D1AA" w:rsidR="00240710" w:rsidRDefault="00C20593" w:rsidP="00C20593">
      <w:pPr>
        <w:ind w:left="720"/>
      </w:pPr>
      <w:r w:rsidRPr="00C20593">
        <w:rPr>
          <w:b/>
        </w:rPr>
        <w:t>Direct Measure</w:t>
      </w:r>
      <w:r w:rsidR="007D1DF6">
        <w:rPr>
          <w:b/>
        </w:rPr>
        <w:t xml:space="preserve"> </w:t>
      </w:r>
      <w:r w:rsidR="00BE56E4">
        <w:rPr>
          <w:b/>
        </w:rPr>
        <w:t>1</w:t>
      </w:r>
      <w:r w:rsidR="00BE56E4" w:rsidRPr="00C20593">
        <w:rPr>
          <w:b/>
        </w:rPr>
        <w:t>:</w:t>
      </w:r>
      <w:r>
        <w:t xml:space="preserve"> Senior Comprehensive Exam (SCE) – Test Sections 1</w:t>
      </w:r>
      <w:r w:rsidR="006D4577">
        <w:t xml:space="preserve">, Basic Firefighter Skills </w:t>
      </w:r>
      <w:r>
        <w:t xml:space="preserve">(FS 101) &amp; </w:t>
      </w:r>
      <w:r w:rsidR="00A4573E">
        <w:t xml:space="preserve">section </w:t>
      </w:r>
      <w:r>
        <w:t>2</w:t>
      </w:r>
      <w:r w:rsidR="006D4577">
        <w:t>, Introduction to the Fire Service</w:t>
      </w:r>
      <w:r>
        <w:t xml:space="preserve"> (FS 210)</w:t>
      </w:r>
    </w:p>
    <w:p w14:paraId="64ABD124" w14:textId="77777777" w:rsidR="00C20593" w:rsidRDefault="00C20593" w:rsidP="00240710">
      <w:pPr>
        <w:ind w:left="720"/>
        <w:rPr>
          <w:b/>
        </w:rPr>
      </w:pPr>
    </w:p>
    <w:p w14:paraId="2E83440C" w14:textId="77777777" w:rsidR="00240710" w:rsidRDefault="00240710" w:rsidP="00240710">
      <w:pPr>
        <w:ind w:left="720"/>
      </w:pPr>
      <w:r w:rsidRPr="001C0336">
        <w:rPr>
          <w:b/>
        </w:rPr>
        <w:t>Results:</w:t>
      </w:r>
      <w:r>
        <w:t xml:space="preserve">  </w:t>
      </w:r>
      <w:r w:rsidR="00C20593">
        <w:t>Learning Outcome 1 was assessed by sections 1 and 2 of the SCE.  24 students participated in the exam. The average score of section 1</w:t>
      </w:r>
      <w:r w:rsidR="007D1DF6">
        <w:t xml:space="preserve"> </w:t>
      </w:r>
      <w:r w:rsidR="00C20593">
        <w:t>was 53%, student performance averaged 81% on section 2. Their overall score related to objective 1 was 67%.</w:t>
      </w:r>
    </w:p>
    <w:p w14:paraId="7CD63E66" w14:textId="77777777" w:rsidR="00240710" w:rsidRDefault="00240710" w:rsidP="008348B4"/>
    <w:p w14:paraId="15BA908F" w14:textId="77777777" w:rsidR="007D1DF6" w:rsidRDefault="007D1DF6" w:rsidP="00240710">
      <w:pPr>
        <w:ind w:left="720"/>
      </w:pPr>
    </w:p>
    <w:p w14:paraId="31487B3E" w14:textId="0F46DD42" w:rsidR="007D1DF6" w:rsidRDefault="007D1DF6" w:rsidP="007D1DF6">
      <w:pPr>
        <w:ind w:left="720"/>
      </w:pPr>
      <w:r w:rsidRPr="00C20593">
        <w:rPr>
          <w:b/>
        </w:rPr>
        <w:t>Direct Measure</w:t>
      </w:r>
      <w:r>
        <w:rPr>
          <w:b/>
        </w:rPr>
        <w:t xml:space="preserve"> 2</w:t>
      </w:r>
      <w:r>
        <w:t>: Student Internship performance. A semester</w:t>
      </w:r>
      <w:r w:rsidR="00A4573E">
        <w:t>-</w:t>
      </w:r>
      <w:r>
        <w:t xml:space="preserve">long internship is required of students participating in the </w:t>
      </w:r>
      <w:r w:rsidRPr="00A4573E">
        <w:rPr>
          <w:i/>
        </w:rPr>
        <w:t>Fire Science</w:t>
      </w:r>
      <w:r>
        <w:t xml:space="preserve"> option of the Fire </w:t>
      </w:r>
      <w:r w:rsidR="00A4573E">
        <w:t xml:space="preserve">Protection </w:t>
      </w:r>
      <w:r>
        <w:t>Services degree. The sponsoring agency sends weekly reports on student performance relative to cognitive, psychomotor</w:t>
      </w:r>
      <w:r w:rsidR="00A4573E">
        <w:t>,</w:t>
      </w:r>
      <w:r>
        <w:t xml:space="preserve"> and affective suitability for a career in the fire service profession. </w:t>
      </w:r>
    </w:p>
    <w:p w14:paraId="44ACC354" w14:textId="77777777" w:rsidR="007D1DF6" w:rsidRPr="007D1DF6" w:rsidRDefault="007D1DF6" w:rsidP="007D1DF6">
      <w:pPr>
        <w:ind w:left="720"/>
      </w:pPr>
    </w:p>
    <w:p w14:paraId="32CE4422" w14:textId="2CA2DA29" w:rsidR="007D1DF6" w:rsidRDefault="007D1DF6" w:rsidP="007D1DF6">
      <w:pPr>
        <w:ind w:left="720"/>
      </w:pPr>
      <w:r w:rsidRPr="001C0336">
        <w:rPr>
          <w:b/>
        </w:rPr>
        <w:t>Results:</w:t>
      </w:r>
      <w:r>
        <w:t xml:space="preserve"> 18 students participated in an internship at 18 individual emergency services agencies. Of the 18, all students successfully completed their internship</w:t>
      </w:r>
      <w:r w:rsidR="00A4573E">
        <w:t>.</w:t>
      </w:r>
    </w:p>
    <w:p w14:paraId="2E18A54B" w14:textId="77777777" w:rsidR="007D1DF6" w:rsidRDefault="007D1DF6" w:rsidP="007D1DF6"/>
    <w:p w14:paraId="353E3EF3" w14:textId="73CCD6E3" w:rsidR="00637735" w:rsidRDefault="007D1DF6" w:rsidP="00637735">
      <w:pPr>
        <w:ind w:left="720"/>
      </w:pPr>
      <w:r w:rsidRPr="001C0336">
        <w:rPr>
          <w:b/>
        </w:rPr>
        <w:t>Impact:</w:t>
      </w:r>
      <w:r w:rsidR="00637735" w:rsidRPr="001C0336">
        <w:rPr>
          <w:b/>
        </w:rPr>
        <w:t xml:space="preserve"> </w:t>
      </w:r>
      <w:r w:rsidR="00637735" w:rsidRPr="00540269">
        <w:t>I</w:t>
      </w:r>
      <w:r w:rsidR="00637735">
        <w:t>n totality, student performance indicates significant student retention. However, t</w:t>
      </w:r>
      <w:r w:rsidR="00637735" w:rsidRPr="00540269">
        <w:t>he</w:t>
      </w:r>
      <w:r w:rsidR="00637735">
        <w:t xml:space="preserve"> disparity between the 2 test subsections warrants faculty review. Section 1 is tied to a highly encouraged but not required course (FS 101), whereas Section 2 evaluates material in a required course (FS210). Either the evaluation instrument should be considered for revision, or consideration should be given to making FS 101 a required course.</w:t>
      </w:r>
    </w:p>
    <w:p w14:paraId="02233FAA" w14:textId="7B464EFA" w:rsidR="007D1DF6" w:rsidRDefault="00B55B28" w:rsidP="00C64209">
      <w:pPr>
        <w:ind w:left="720"/>
      </w:pPr>
      <w:r>
        <w:t xml:space="preserve">Improvement will </w:t>
      </w:r>
      <w:r w:rsidR="00C34FCB">
        <w:t xml:space="preserve">be </w:t>
      </w:r>
      <w:r>
        <w:t xml:space="preserve">sought through a reorganization of the course delivery. Beginning in the </w:t>
      </w:r>
      <w:r w:rsidR="00C34FCB">
        <w:t>S</w:t>
      </w:r>
      <w:r>
        <w:t>pring Semester of 2020, FS101 – 102 &amp; 103 will be taught in an intensive ac</w:t>
      </w:r>
      <w:r w:rsidR="00C34FCB">
        <w:t>a</w:t>
      </w:r>
      <w:r>
        <w:t>demy format in cooperation with the Quincy regional training facility.</w:t>
      </w:r>
    </w:p>
    <w:p w14:paraId="1D4E0021" w14:textId="77777777" w:rsidR="00240710" w:rsidRDefault="00240710" w:rsidP="00240710"/>
    <w:p w14:paraId="292EF3C9" w14:textId="5BC6CBE4" w:rsidR="008348B4" w:rsidRPr="00C34FCB" w:rsidRDefault="00240710" w:rsidP="008348B4">
      <w:r w:rsidRPr="00240710">
        <w:rPr>
          <w:b/>
        </w:rPr>
        <w:t>Learning Outcome 2:</w:t>
      </w:r>
      <w:r>
        <w:t xml:space="preserve">  </w:t>
      </w:r>
      <w:r w:rsidR="00637735">
        <w:t>utilizing lecture, quizzes written assignments, field experiences, and class presentations. S</w:t>
      </w:r>
      <w:r w:rsidR="006D4577" w:rsidRPr="00E41ED8">
        <w:t xml:space="preserve">tudents will </w:t>
      </w:r>
      <w:r w:rsidR="00637735">
        <w:t xml:space="preserve">acquire and </w:t>
      </w:r>
      <w:r w:rsidR="006D4577" w:rsidRPr="00E41ED8">
        <w:t xml:space="preserve">demonstrate </w:t>
      </w:r>
      <w:r w:rsidR="00637735" w:rsidRPr="00E41ED8">
        <w:t xml:space="preserve">knowledge in fire prevention &amp; code enforcement. </w:t>
      </w:r>
      <w:r w:rsidR="00637735">
        <w:t>S</w:t>
      </w:r>
      <w:r w:rsidR="00637735" w:rsidRPr="00E41ED8">
        <w:t>pecifically, the concepts of public education, fire protection systems, and code enforcement are introduced through lecture, assignments</w:t>
      </w:r>
      <w:r w:rsidR="00637735">
        <w:t>,</w:t>
      </w:r>
      <w:r w:rsidR="00637735" w:rsidRPr="00E41ED8">
        <w:t xml:space="preserve"> </w:t>
      </w:r>
      <w:r w:rsidR="006D4577" w:rsidRPr="00E41ED8">
        <w:t>and experiential exercises.</w:t>
      </w:r>
    </w:p>
    <w:p w14:paraId="094B1D05" w14:textId="77777777" w:rsidR="00240710" w:rsidRDefault="00240710" w:rsidP="008348B4"/>
    <w:p w14:paraId="21A508BB" w14:textId="45033BFB" w:rsidR="00C20593" w:rsidRDefault="00C20593" w:rsidP="00C20593">
      <w:pPr>
        <w:ind w:left="720"/>
      </w:pPr>
      <w:r w:rsidRPr="00C20593">
        <w:rPr>
          <w:b/>
        </w:rPr>
        <w:t xml:space="preserve">Direct </w:t>
      </w:r>
      <w:r w:rsidR="00BE56E4" w:rsidRPr="00C20593">
        <w:rPr>
          <w:b/>
        </w:rPr>
        <w:t>Measure:</w:t>
      </w:r>
      <w:r>
        <w:t xml:space="preserve"> Senior Comprehensive Exam (SCE) – Test Sections 4</w:t>
      </w:r>
      <w:r w:rsidR="006D4577">
        <w:t xml:space="preserve">, </w:t>
      </w:r>
      <w:r w:rsidR="00637735">
        <w:t>Introduction to Fire Prevention</w:t>
      </w:r>
      <w:r>
        <w:t xml:space="preserve"> (FS 212) &amp; 11</w:t>
      </w:r>
      <w:r w:rsidR="006D4577">
        <w:t>, Fire Code Inspection and Enforcement</w:t>
      </w:r>
      <w:r>
        <w:t xml:space="preserve"> (FS 487)</w:t>
      </w:r>
    </w:p>
    <w:p w14:paraId="534CC573" w14:textId="77777777" w:rsidR="00C20593" w:rsidRDefault="00C20593" w:rsidP="00C20593">
      <w:pPr>
        <w:ind w:left="720"/>
        <w:rPr>
          <w:b/>
        </w:rPr>
      </w:pPr>
    </w:p>
    <w:p w14:paraId="433FAC9C" w14:textId="5CF141BD" w:rsidR="00C20593" w:rsidRDefault="00C20593" w:rsidP="00C20593">
      <w:pPr>
        <w:ind w:left="720"/>
      </w:pPr>
      <w:r w:rsidRPr="001C0336">
        <w:rPr>
          <w:b/>
        </w:rPr>
        <w:t>Results:</w:t>
      </w:r>
      <w:r>
        <w:t xml:space="preserve">  Learning Outcome 2 was assessed by sections 4 and 11 of the SCE.  24 students participated in the exam. The average score of section 4 was 53%, student performance averaged 85% on section </w:t>
      </w:r>
      <w:r w:rsidR="00A4573E">
        <w:t>11</w:t>
      </w:r>
      <w:r>
        <w:t xml:space="preserve">. Their overall score related to objective </w:t>
      </w:r>
      <w:r w:rsidR="00540269">
        <w:t>2</w:t>
      </w:r>
      <w:r>
        <w:t xml:space="preserve"> was 69%.</w:t>
      </w:r>
    </w:p>
    <w:p w14:paraId="7CCDC2B9" w14:textId="77777777" w:rsidR="00C20593" w:rsidRDefault="00C20593" w:rsidP="00C20593"/>
    <w:p w14:paraId="7CB41C2E" w14:textId="703BC344" w:rsidR="00C20593" w:rsidRDefault="00C20593" w:rsidP="00C20593">
      <w:pPr>
        <w:ind w:left="720"/>
      </w:pPr>
      <w:r w:rsidRPr="001C0336">
        <w:rPr>
          <w:b/>
        </w:rPr>
        <w:t xml:space="preserve">Impact:  </w:t>
      </w:r>
      <w:r w:rsidR="00540269" w:rsidRPr="00A4573E">
        <w:t>In total</w:t>
      </w:r>
      <w:r w:rsidR="00A4573E">
        <w:t>,</w:t>
      </w:r>
      <w:r w:rsidR="00540269" w:rsidRPr="00A4573E">
        <w:t xml:space="preserve"> student performance indicates significant retention. However,</w:t>
      </w:r>
      <w:r w:rsidR="00540269">
        <w:rPr>
          <w:b/>
        </w:rPr>
        <w:t xml:space="preserve"> </w:t>
      </w:r>
      <w:r w:rsidR="00A4573E">
        <w:t>t</w:t>
      </w:r>
      <w:r>
        <w:t xml:space="preserve">he disparity between the elements bears investigation. There seems to be </w:t>
      </w:r>
      <w:r w:rsidR="00A4573E">
        <w:t xml:space="preserve">an </w:t>
      </w:r>
      <w:r>
        <w:t>indication that the scores in 100 &amp; 200 level classes may be negatively influenced by a lack of recency. Faculty will review strategies to re-introduce foundational material taught in lower division classes into related upper division curriculum.</w:t>
      </w:r>
    </w:p>
    <w:p w14:paraId="24A9FCFC" w14:textId="77777777" w:rsidR="009909E3" w:rsidRDefault="009909E3" w:rsidP="00240710">
      <w:pPr>
        <w:ind w:left="720"/>
      </w:pPr>
    </w:p>
    <w:p w14:paraId="285B1528" w14:textId="77777777" w:rsidR="00240710" w:rsidRDefault="00240710" w:rsidP="00240710"/>
    <w:p w14:paraId="49476F8E" w14:textId="04A46857" w:rsidR="009909E3" w:rsidRPr="00C34FCB" w:rsidRDefault="009909E3" w:rsidP="009909E3">
      <w:r>
        <w:rPr>
          <w:b/>
        </w:rPr>
        <w:t>Learning Outcome 3</w:t>
      </w:r>
      <w:r w:rsidRPr="003A677F">
        <w:rPr>
          <w:b/>
        </w:rPr>
        <w:t>:</w:t>
      </w:r>
      <w:r w:rsidR="00B01997">
        <w:t xml:space="preserve">  </w:t>
      </w:r>
      <w:r w:rsidR="006D4577">
        <w:t>Through reading assignments, section quizzes and written assignments and a capstone paper</w:t>
      </w:r>
      <w:r w:rsidR="006D4577" w:rsidRPr="00E41ED8">
        <w:t xml:space="preserve"> </w:t>
      </w:r>
      <w:r w:rsidR="006D4577">
        <w:t>s</w:t>
      </w:r>
      <w:r w:rsidR="006D4577" w:rsidRPr="00E41ED8">
        <w:t>tudent will</w:t>
      </w:r>
      <w:r w:rsidR="006D4577">
        <w:t xml:space="preserve"> acquire </w:t>
      </w:r>
      <w:r w:rsidR="006D4577" w:rsidRPr="00E41ED8">
        <w:t>appropriate</w:t>
      </w:r>
      <w:r w:rsidR="006D4577" w:rsidRPr="00E41ED8">
        <w:rPr>
          <w:bCs/>
        </w:rPr>
        <w:t xml:space="preserve"> knowledge in fire chemistry, physics, and behavior</w:t>
      </w:r>
      <w:r w:rsidR="006D4577" w:rsidRPr="00E41ED8">
        <w:rPr>
          <w:b/>
          <w:bCs/>
        </w:rPr>
        <w:t>.</w:t>
      </w:r>
    </w:p>
    <w:p w14:paraId="548F7420" w14:textId="77777777" w:rsidR="009909E3" w:rsidRDefault="009909E3" w:rsidP="009909E3"/>
    <w:p w14:paraId="1E66CBCA" w14:textId="2AC7CC5E" w:rsidR="00C20593" w:rsidRDefault="00C20593" w:rsidP="00C20593">
      <w:pPr>
        <w:ind w:left="720"/>
      </w:pPr>
      <w:r w:rsidRPr="00C20593">
        <w:rPr>
          <w:b/>
        </w:rPr>
        <w:t>Direct Measure</w:t>
      </w:r>
      <w:r>
        <w:t>: Senior Comprehensive Exam (SCE) – Test Section 8</w:t>
      </w:r>
      <w:r w:rsidR="006D4577">
        <w:t>, Fire Behavior and Dynamics</w:t>
      </w:r>
      <w:r>
        <w:t xml:space="preserve"> (FS 444) </w:t>
      </w:r>
    </w:p>
    <w:p w14:paraId="68A4C7E4" w14:textId="77777777" w:rsidR="00C20593" w:rsidRDefault="00C20593" w:rsidP="00C20593">
      <w:pPr>
        <w:ind w:left="720"/>
        <w:rPr>
          <w:b/>
        </w:rPr>
      </w:pPr>
    </w:p>
    <w:p w14:paraId="149568EC" w14:textId="77777777" w:rsidR="00C20593" w:rsidRDefault="00C20593" w:rsidP="00C20593">
      <w:pPr>
        <w:ind w:left="720"/>
      </w:pPr>
      <w:r w:rsidRPr="001C0336">
        <w:rPr>
          <w:b/>
        </w:rPr>
        <w:t>Results:</w:t>
      </w:r>
      <w:r>
        <w:t xml:space="preserve">  Learning Outcome 3 was assessed by sections 8 of the SCE.  24 students participated in the exam. The average score of section 8 was 64%.</w:t>
      </w:r>
    </w:p>
    <w:p w14:paraId="42E6D936" w14:textId="77777777" w:rsidR="00C20593" w:rsidRDefault="00C20593" w:rsidP="00C20593"/>
    <w:p w14:paraId="2D27BE4A" w14:textId="52164107" w:rsidR="00C20593" w:rsidRDefault="00C20593" w:rsidP="00C20593">
      <w:pPr>
        <w:ind w:left="720"/>
      </w:pPr>
      <w:r w:rsidRPr="001C0336">
        <w:rPr>
          <w:b/>
        </w:rPr>
        <w:t xml:space="preserve">Impact:  </w:t>
      </w:r>
      <w:r w:rsidR="00C34FCB">
        <w:t xml:space="preserve">There is conviction among fire faculty that student learning can be advanced by shifting from an entirely theoretical discussion of fire behavior and increasing experiential opportunities. To this end, the school of LEJA has initiated </w:t>
      </w:r>
      <w:r w:rsidR="00C34FCB">
        <w:lastRenderedPageBreak/>
        <w:t>an effort to acquire one of the abandoned buildings in the Lamoine Village complex with the intent of converting it into a burn laboratory and research facility. Burn facility will allow students to interact with fire behavior in the first person and experiment with fire conditions.</w:t>
      </w:r>
    </w:p>
    <w:p w14:paraId="68BBF645" w14:textId="77777777" w:rsidR="00240710" w:rsidRDefault="00240710" w:rsidP="008348B4"/>
    <w:p w14:paraId="0DE3A9A9" w14:textId="77777777" w:rsidR="00240710" w:rsidRDefault="00240710" w:rsidP="008348B4"/>
    <w:p w14:paraId="71F05DC8" w14:textId="6F64FE94" w:rsidR="008348B4" w:rsidRPr="00C34FCB" w:rsidRDefault="009909E3" w:rsidP="008348B4">
      <w:r>
        <w:rPr>
          <w:b/>
        </w:rPr>
        <w:t>Learning Outcome 4</w:t>
      </w:r>
      <w:r w:rsidR="00240710" w:rsidRPr="003A677F">
        <w:rPr>
          <w:b/>
        </w:rPr>
        <w:t>:</w:t>
      </w:r>
      <w:r w:rsidR="00240710">
        <w:t xml:space="preserve">  </w:t>
      </w:r>
      <w:r w:rsidR="006D4577" w:rsidRPr="009F1586">
        <w:t xml:space="preserve">Students will demonstrate appropriate learning retention of </w:t>
      </w:r>
      <w:r w:rsidR="006D4577" w:rsidRPr="009F1586">
        <w:rPr>
          <w:bCs/>
        </w:rPr>
        <w:t xml:space="preserve">legal and ethical requirements of a fire service career. </w:t>
      </w:r>
      <w:r w:rsidR="006D4577">
        <w:rPr>
          <w:bCs/>
        </w:rPr>
        <w:t>Course material is introduced and reinforced via reading assignments, case study review, a capstone writing assignment, the creation of video diaries</w:t>
      </w:r>
      <w:r w:rsidR="00637735">
        <w:rPr>
          <w:bCs/>
        </w:rPr>
        <w:t>,</w:t>
      </w:r>
      <w:r w:rsidR="006D4577">
        <w:rPr>
          <w:bCs/>
        </w:rPr>
        <w:t xml:space="preserve"> and participation in interactive video exercises</w:t>
      </w:r>
      <w:r w:rsidR="00C34FCB">
        <w:rPr>
          <w:bCs/>
        </w:rPr>
        <w:t xml:space="preserve">. </w:t>
      </w:r>
    </w:p>
    <w:p w14:paraId="2D4AB400" w14:textId="77777777" w:rsidR="00240710" w:rsidRDefault="00240710" w:rsidP="008348B4"/>
    <w:p w14:paraId="25E81EAC" w14:textId="385618CF" w:rsidR="00C20593" w:rsidRDefault="00C20593" w:rsidP="00C20593">
      <w:pPr>
        <w:ind w:left="720"/>
      </w:pPr>
      <w:r w:rsidRPr="00C20593">
        <w:rPr>
          <w:b/>
        </w:rPr>
        <w:t xml:space="preserve">Direct </w:t>
      </w:r>
      <w:r w:rsidR="00BE56E4" w:rsidRPr="00C20593">
        <w:rPr>
          <w:b/>
        </w:rPr>
        <w:t>Measure:</w:t>
      </w:r>
      <w:r>
        <w:t xml:space="preserve"> Senior Comprehensive Exam (SCE) – Test Sections 7</w:t>
      </w:r>
      <w:r w:rsidR="006D4577">
        <w:t>, Fire Service Ethics</w:t>
      </w:r>
      <w:r>
        <w:t xml:space="preserve"> (FS 345) &amp; 9</w:t>
      </w:r>
      <w:r w:rsidR="006D4577">
        <w:t>,</w:t>
      </w:r>
      <w:r w:rsidR="00043E25">
        <w:t xml:space="preserve"> Political</w:t>
      </w:r>
      <w:r w:rsidR="00637735">
        <w:t>-</w:t>
      </w:r>
      <w:r w:rsidR="00043E25">
        <w:t>Legal Foundations</w:t>
      </w:r>
      <w:r>
        <w:t xml:space="preserve"> (FS 485)</w:t>
      </w:r>
    </w:p>
    <w:p w14:paraId="54ED6893" w14:textId="77777777" w:rsidR="00C20593" w:rsidRDefault="00C20593" w:rsidP="00C20593">
      <w:pPr>
        <w:ind w:left="720"/>
        <w:rPr>
          <w:b/>
        </w:rPr>
      </w:pPr>
    </w:p>
    <w:p w14:paraId="32D1C32B" w14:textId="71A965B9" w:rsidR="00C20593" w:rsidRDefault="00C20593" w:rsidP="00C20593">
      <w:pPr>
        <w:ind w:left="720"/>
      </w:pPr>
      <w:r w:rsidRPr="001C0336">
        <w:rPr>
          <w:b/>
        </w:rPr>
        <w:t>Results:</w:t>
      </w:r>
      <w:r>
        <w:t xml:space="preserve">  Learning Outcome 4 was assessed by sections 7 and 9 of the SCE.  24 students participated in the exam. The average score of section 7 was 49%, student performance averaged 58% on section </w:t>
      </w:r>
      <w:r w:rsidR="00A4573E">
        <w:t>9</w:t>
      </w:r>
      <w:r>
        <w:t xml:space="preserve">. Their overall score related to objective </w:t>
      </w:r>
      <w:r w:rsidR="00540269">
        <w:t>4</w:t>
      </w:r>
      <w:r>
        <w:t xml:space="preserve"> was 53%.</w:t>
      </w:r>
    </w:p>
    <w:p w14:paraId="34391473" w14:textId="77777777" w:rsidR="00C20593" w:rsidRDefault="00C20593" w:rsidP="00C20593"/>
    <w:p w14:paraId="0CD252BA" w14:textId="5611263C" w:rsidR="00C20593" w:rsidRDefault="00C20593" w:rsidP="00C20593">
      <w:pPr>
        <w:ind w:left="720"/>
      </w:pPr>
      <w:r w:rsidRPr="001C0336">
        <w:rPr>
          <w:b/>
        </w:rPr>
        <w:t xml:space="preserve">Impact:  </w:t>
      </w:r>
      <w:r>
        <w:t>The low performance in the ethics section (FS 345) may</w:t>
      </w:r>
      <w:r w:rsidR="00A4573E">
        <w:t xml:space="preserve"> be</w:t>
      </w:r>
      <w:r>
        <w:t xml:space="preserve"> attributable to a curriculum re-design instituted last year. Most of the students taking section 7 studied under the old curriculum</w:t>
      </w:r>
      <w:r w:rsidR="00A4573E">
        <w:t>,</w:t>
      </w:r>
      <w:r>
        <w:t xml:space="preserve"> and the testing instrument may have reflected the revised curriculum. This will be investigated</w:t>
      </w:r>
      <w:r w:rsidR="00A4573E">
        <w:t>, and future student performance monitored</w:t>
      </w:r>
      <w:r>
        <w:t xml:space="preserve">. </w:t>
      </w:r>
      <w:r w:rsidR="00A4573E">
        <w:t>Performance in section 9 is below the aggregate average of the test as a whole. Faculty will review section 9 of the test instrument, and monitor future performance. If poor performance continues</w:t>
      </w:r>
      <w:r w:rsidR="00C34FCB">
        <w:t>,</w:t>
      </w:r>
      <w:r w:rsidR="00A4573E">
        <w:t xml:space="preserve"> curriculum and instruction methods will be reviewed</w:t>
      </w:r>
      <w:r w:rsidR="00C34FCB">
        <w:t xml:space="preserve"> for revision.</w:t>
      </w:r>
    </w:p>
    <w:p w14:paraId="7E4A741B" w14:textId="2C8277D6" w:rsidR="00BA5C82" w:rsidRPr="00907166" w:rsidRDefault="00BA5C82" w:rsidP="00EB7BE0"/>
    <w:p w14:paraId="09551ABC" w14:textId="77777777" w:rsidR="00BA5C82" w:rsidRDefault="00BA5C82" w:rsidP="00EB7BE0">
      <w:pPr>
        <w:rPr>
          <w:b/>
        </w:rPr>
      </w:pPr>
    </w:p>
    <w:p w14:paraId="20EF5991" w14:textId="391E1AD2" w:rsidR="00EB7BE0" w:rsidRDefault="00EB7BE0" w:rsidP="00EB7BE0">
      <w:pPr>
        <w:rPr>
          <w:b/>
        </w:rPr>
      </w:pPr>
      <w:r>
        <w:rPr>
          <w:b/>
        </w:rPr>
        <w:t>Learning Outcome 5</w:t>
      </w:r>
      <w:r w:rsidRPr="003A677F">
        <w:rPr>
          <w:b/>
        </w:rPr>
        <w:t>:</w:t>
      </w:r>
      <w:r>
        <w:t xml:space="preserve">  </w:t>
      </w:r>
      <w:r w:rsidRPr="006D4577">
        <w:t xml:space="preserve">Students will demonstrate </w:t>
      </w:r>
      <w:r w:rsidR="002D1169" w:rsidRPr="006D4577">
        <w:t xml:space="preserve">appropriate </w:t>
      </w:r>
      <w:r w:rsidR="0058683B" w:rsidRPr="006D4577">
        <w:t>Understanding of, Fire</w:t>
      </w:r>
      <w:r w:rsidR="00637735">
        <w:t xml:space="preserve"> Ground Operations </w:t>
      </w:r>
      <w:r w:rsidR="00A7151C" w:rsidRPr="006D4577">
        <w:t xml:space="preserve">&amp; </w:t>
      </w:r>
      <w:r w:rsidR="002D1169" w:rsidRPr="006D4577">
        <w:t>Hazardous Materials Operations</w:t>
      </w:r>
      <w:r w:rsidR="00C34FCB" w:rsidRPr="006D4577">
        <w:t>. Students attend lecture</w:t>
      </w:r>
      <w:r w:rsidR="00637735">
        <w:t>s, complete tests and quizzes,</w:t>
      </w:r>
      <w:r w:rsidR="00C34FCB" w:rsidRPr="006D4577">
        <w:t xml:space="preserve"> and complete written assignments. Additionally, students</w:t>
      </w:r>
      <w:r w:rsidR="006D4577" w:rsidRPr="006D4577">
        <w:t xml:space="preserve"> participate in </w:t>
      </w:r>
      <w:r w:rsidR="00C34FCB" w:rsidRPr="006D4577">
        <w:t>practical evolutions in emergency scene decontamination.</w:t>
      </w:r>
    </w:p>
    <w:p w14:paraId="194BDD28" w14:textId="77777777" w:rsidR="00A7151C" w:rsidRDefault="00A7151C" w:rsidP="00EB7BE0"/>
    <w:p w14:paraId="0E6FF3F8" w14:textId="11ED15A3" w:rsidR="00A7151C" w:rsidRDefault="00A7151C" w:rsidP="00A7151C">
      <w:pPr>
        <w:ind w:left="720"/>
      </w:pPr>
      <w:r w:rsidRPr="00C20593">
        <w:rPr>
          <w:b/>
        </w:rPr>
        <w:t>Direct Measure</w:t>
      </w:r>
      <w:r>
        <w:t>: Senior Comprehensive Exam (SCE) – Test Sections 7</w:t>
      </w:r>
      <w:r w:rsidR="00043E25">
        <w:t>, Fire Tactics and Strategy</w:t>
      </w:r>
      <w:r>
        <w:t xml:space="preserve"> (FS 211) &amp; 6</w:t>
      </w:r>
      <w:r w:rsidR="00043E25">
        <w:t xml:space="preserve">, </w:t>
      </w:r>
      <w:r w:rsidR="00637735">
        <w:t>Hazardous Materials Operations</w:t>
      </w:r>
      <w:r>
        <w:t xml:space="preserve"> (FS 302)</w:t>
      </w:r>
    </w:p>
    <w:p w14:paraId="77EF198D" w14:textId="77777777" w:rsidR="00A7151C" w:rsidRDefault="00A7151C" w:rsidP="00A7151C">
      <w:pPr>
        <w:ind w:left="720"/>
        <w:rPr>
          <w:b/>
        </w:rPr>
      </w:pPr>
    </w:p>
    <w:p w14:paraId="2AB439B9" w14:textId="4F63DB04" w:rsidR="00A7151C" w:rsidRDefault="00A7151C" w:rsidP="00A7151C">
      <w:pPr>
        <w:ind w:left="720"/>
      </w:pPr>
      <w:r w:rsidRPr="001C0336">
        <w:rPr>
          <w:b/>
        </w:rPr>
        <w:t>Results:</w:t>
      </w:r>
      <w:r>
        <w:t xml:space="preserve">  Learning Outcome 5 was assessed by sections</w:t>
      </w:r>
      <w:r w:rsidR="00637735">
        <w:t xml:space="preserve"> </w:t>
      </w:r>
      <w:r>
        <w:t xml:space="preserve">2 and 6 of the SCE.  24 students participated in the exam. The average score of section </w:t>
      </w:r>
      <w:r w:rsidR="00A4573E">
        <w:t>7</w:t>
      </w:r>
      <w:r>
        <w:t xml:space="preserve"> was 40%, student performance averaged 63% on section 2. Their overall score related to objective 5 was 51%.</w:t>
      </w:r>
    </w:p>
    <w:p w14:paraId="5F173FA7" w14:textId="77777777" w:rsidR="00A7151C" w:rsidRDefault="00A7151C" w:rsidP="00A7151C"/>
    <w:p w14:paraId="19F1D485" w14:textId="13D449C0" w:rsidR="00A7151C" w:rsidRDefault="00A7151C" w:rsidP="00A7151C">
      <w:pPr>
        <w:ind w:left="720"/>
      </w:pPr>
      <w:r w:rsidRPr="001C0336">
        <w:rPr>
          <w:b/>
        </w:rPr>
        <w:t xml:space="preserve">Impact:  </w:t>
      </w:r>
      <w:r>
        <w:t xml:space="preserve">The 40% performance in section 2 of the exam bears investigation. </w:t>
      </w:r>
      <w:r w:rsidRPr="00A7151C">
        <w:t>As indicated in the impact statement for Outcome 2,</w:t>
      </w:r>
      <w:r>
        <w:rPr>
          <w:b/>
        </w:rPr>
        <w:t xml:space="preserve"> </w:t>
      </w:r>
      <w:r>
        <w:t xml:space="preserve">there seems to be </w:t>
      </w:r>
      <w:r w:rsidR="00A4573E">
        <w:t xml:space="preserve">an </w:t>
      </w:r>
      <w:r>
        <w:t>indication that the scores in 100 &amp; 200 level classes may be negatively influenced by a lack of recency. Faculty will review strategies to re-introduce foundational material taught in lower division classes into related upper division curriculum.</w:t>
      </w:r>
    </w:p>
    <w:p w14:paraId="6D72A68A" w14:textId="77777777" w:rsidR="002D1169" w:rsidRDefault="002D1169" w:rsidP="00A7151C">
      <w:pPr>
        <w:ind w:left="720" w:hanging="630"/>
      </w:pPr>
    </w:p>
    <w:p w14:paraId="626BED1F" w14:textId="77B8EFFE" w:rsidR="007F4F6C" w:rsidRDefault="007F4F6C" w:rsidP="00A7151C">
      <w:pPr>
        <w:ind w:left="720" w:hanging="630"/>
      </w:pPr>
    </w:p>
    <w:p w14:paraId="0CDBD1DF" w14:textId="77777777" w:rsidR="006D4577" w:rsidRDefault="006D4577" w:rsidP="00A7151C">
      <w:pPr>
        <w:ind w:left="720" w:hanging="630"/>
      </w:pPr>
    </w:p>
    <w:p w14:paraId="6174BB2A" w14:textId="299F9805" w:rsidR="002D1169" w:rsidRDefault="002D1169" w:rsidP="002D1169">
      <w:r>
        <w:rPr>
          <w:b/>
        </w:rPr>
        <w:t>Learning Outcome 6</w:t>
      </w:r>
      <w:r w:rsidRPr="003A677F">
        <w:rPr>
          <w:b/>
        </w:rPr>
        <w:t>:</w:t>
      </w:r>
      <w:r>
        <w:t xml:space="preserve">  </w:t>
      </w:r>
      <w:r w:rsidR="00637735">
        <w:t xml:space="preserve">Students will </w:t>
      </w:r>
      <w:r w:rsidR="00637735" w:rsidRPr="00637735">
        <w:t xml:space="preserve">demonstrate </w:t>
      </w:r>
      <w:r w:rsidR="00637735">
        <w:t xml:space="preserve">an </w:t>
      </w:r>
      <w:r w:rsidR="00637735" w:rsidRPr="00637735">
        <w:t xml:space="preserve">appropriate </w:t>
      </w:r>
      <w:r w:rsidR="00637735" w:rsidRPr="00637735">
        <w:rPr>
          <w:bCs/>
        </w:rPr>
        <w:t>understanding of the health &amp; safety issues which may impact a fire service career</w:t>
      </w:r>
      <w:r w:rsidR="00637735">
        <w:rPr>
          <w:b/>
          <w:bCs/>
        </w:rPr>
        <w:t>.</w:t>
      </w:r>
      <w:r w:rsidR="00637735">
        <w:rPr>
          <w:bCs/>
        </w:rPr>
        <w:t xml:space="preserve"> The curriculum reflects industry standards and best practices in the areas of fire service injury prevention, reduction of environmental exposure hazards, and firefighter wellness initiatives such as recommended diet and exercise programs. In addition to lecture and written assignments, students participate in an interactive firefighter safety program produced by the Illinois fire service institute.</w:t>
      </w:r>
    </w:p>
    <w:p w14:paraId="563D3297" w14:textId="77777777" w:rsidR="002D1169" w:rsidRDefault="002D1169" w:rsidP="002D1169"/>
    <w:p w14:paraId="04CAC01F" w14:textId="3CDB0EAA" w:rsidR="00540269" w:rsidRDefault="00540269" w:rsidP="00540269">
      <w:pPr>
        <w:ind w:left="720"/>
      </w:pPr>
      <w:r w:rsidRPr="00C20593">
        <w:rPr>
          <w:b/>
        </w:rPr>
        <w:t xml:space="preserve">Direct </w:t>
      </w:r>
      <w:r w:rsidR="00BE56E4" w:rsidRPr="00C20593">
        <w:rPr>
          <w:b/>
        </w:rPr>
        <w:t>Measure:</w:t>
      </w:r>
      <w:r>
        <w:t xml:space="preserve"> Senior Comprehensive Exam (SCE) – Test Section 5</w:t>
      </w:r>
      <w:r w:rsidR="00043E25">
        <w:t>, Firefighter Health and Safety</w:t>
      </w:r>
      <w:r>
        <w:t xml:space="preserve"> (FS 301)</w:t>
      </w:r>
    </w:p>
    <w:p w14:paraId="71392300" w14:textId="77777777" w:rsidR="00540269" w:rsidRDefault="00540269" w:rsidP="00540269">
      <w:pPr>
        <w:ind w:left="720"/>
        <w:rPr>
          <w:b/>
        </w:rPr>
      </w:pPr>
    </w:p>
    <w:p w14:paraId="3800AA9D" w14:textId="755D714D" w:rsidR="00540269" w:rsidRDefault="00540269" w:rsidP="00540269">
      <w:pPr>
        <w:ind w:left="720"/>
      </w:pPr>
      <w:r w:rsidRPr="001C0336">
        <w:rPr>
          <w:b/>
        </w:rPr>
        <w:t>Results:</w:t>
      </w:r>
      <w:r>
        <w:t xml:space="preserve">  Learning Outcome 6 was assessed </w:t>
      </w:r>
      <w:r w:rsidR="00A4573E">
        <w:t>in</w:t>
      </w:r>
      <w:r>
        <w:t xml:space="preserve"> section 5 of the SCE.  24 students participated in the exam. The average score of section 5 was 74%. Their overall score related to objective 6 was 74%.</w:t>
      </w:r>
    </w:p>
    <w:p w14:paraId="0C9E2D5E" w14:textId="77777777" w:rsidR="00540269" w:rsidRDefault="00540269" w:rsidP="00540269"/>
    <w:p w14:paraId="315F3771" w14:textId="65968057" w:rsidR="002D1169" w:rsidRDefault="00540269" w:rsidP="00907166">
      <w:pPr>
        <w:ind w:left="720"/>
      </w:pPr>
      <w:r w:rsidRPr="001C0336">
        <w:rPr>
          <w:b/>
        </w:rPr>
        <w:t xml:space="preserve">Impact:  </w:t>
      </w:r>
      <w:r w:rsidR="00907166">
        <w:t>A significant element in this learning objective is imparting the importance of maintaining firefighter strength, flexibility</w:t>
      </w:r>
      <w:r w:rsidR="00637735">
        <w:t>,</w:t>
      </w:r>
      <w:r w:rsidR="00907166">
        <w:t xml:space="preserve"> and cardio vascular tone. Beginning with the Fall 2019 semester</w:t>
      </w:r>
      <w:r w:rsidR="00637735">
        <w:t>,</w:t>
      </w:r>
      <w:r w:rsidR="00907166">
        <w:t xml:space="preserve"> the fire program has cooperated with the department of </w:t>
      </w:r>
      <w:r w:rsidR="00637735">
        <w:t>Kinesiology</w:t>
      </w:r>
      <w:r w:rsidR="00907166">
        <w:t xml:space="preserve"> with the development of a firefighter fitness course. Future student performance will be monitored for effect on performance outcomes. </w:t>
      </w:r>
    </w:p>
    <w:p w14:paraId="477E3BB5" w14:textId="77777777" w:rsidR="00C34FCB" w:rsidRDefault="00C34FCB" w:rsidP="00240710">
      <w:pPr>
        <w:rPr>
          <w:b/>
        </w:rPr>
      </w:pPr>
    </w:p>
    <w:p w14:paraId="598B5548" w14:textId="27356C08" w:rsidR="00C76082" w:rsidRDefault="00AF19C3" w:rsidP="00240710">
      <w:r>
        <w:rPr>
          <w:b/>
        </w:rPr>
        <w:t xml:space="preserve">General Performance </w:t>
      </w:r>
      <w:r w:rsidRPr="00AF19C3">
        <w:rPr>
          <w:b/>
        </w:rPr>
        <w:t>Summary</w:t>
      </w:r>
      <w:r>
        <w:t>:</w:t>
      </w:r>
    </w:p>
    <w:p w14:paraId="515385E5" w14:textId="77777777" w:rsidR="00AF19C3" w:rsidRDefault="00AF19C3" w:rsidP="00240710">
      <w:r>
        <w:tab/>
      </w:r>
    </w:p>
    <w:p w14:paraId="0C447AC3" w14:textId="0B58FC85" w:rsidR="00AF19C3" w:rsidRDefault="00C20593" w:rsidP="00AF19C3">
      <w:pPr>
        <w:ind w:left="720"/>
      </w:pPr>
      <w:r>
        <w:rPr>
          <w:b/>
        </w:rPr>
        <w:t>Comprehensive Exam</w:t>
      </w:r>
      <w:r w:rsidR="00AF19C3">
        <w:rPr>
          <w:b/>
        </w:rPr>
        <w:t xml:space="preserve"> Results</w:t>
      </w:r>
      <w:r w:rsidR="00AF19C3">
        <w:t>: Student performance on</w:t>
      </w:r>
      <w:r w:rsidR="00A4573E">
        <w:t xml:space="preserve"> the</w:t>
      </w:r>
      <w:r w:rsidR="00AF19C3">
        <w:t xml:space="preserve"> whole, as demonstrated by the comprehensive exam, is as follows: The aggregate score of the 24 students taking the exam was 61% (rounded to the whole number.) 1 student s</w:t>
      </w:r>
      <w:r w:rsidR="00A4573E">
        <w:t>c</w:t>
      </w:r>
      <w:r w:rsidR="00AF19C3">
        <w:t>ored in the 80</w:t>
      </w:r>
      <w:r w:rsidR="00AF19C3" w:rsidRPr="00AF19C3">
        <w:rPr>
          <w:vertAlign w:val="superscript"/>
        </w:rPr>
        <w:t>th</w:t>
      </w:r>
      <w:r w:rsidR="00AF19C3">
        <w:t xml:space="preserve"> percentile. 14 students scored between 60% &amp; 79%. 8 </w:t>
      </w:r>
      <w:proofErr w:type="gramStart"/>
      <w:r w:rsidR="00AF19C3">
        <w:t>student</w:t>
      </w:r>
      <w:proofErr w:type="gramEnd"/>
      <w:r w:rsidR="00AF19C3">
        <w:t xml:space="preserve"> scored between 40% and 59%. 1 student scored between 20% &amp; 40%. </w:t>
      </w:r>
      <w:r w:rsidR="007D1DF6">
        <w:t>The standard deviation of scores</w:t>
      </w:r>
      <w:r w:rsidR="00AF19C3">
        <w:t xml:space="preserve"> was 12%</w:t>
      </w:r>
    </w:p>
    <w:p w14:paraId="3A2632C7" w14:textId="77777777" w:rsidR="00AF19C3" w:rsidRDefault="00AF19C3" w:rsidP="00AF19C3">
      <w:pPr>
        <w:ind w:left="720"/>
      </w:pPr>
      <w:r>
        <w:rPr>
          <w:noProof/>
        </w:rPr>
        <w:drawing>
          <wp:inline distT="0" distB="0" distL="0" distR="0" wp14:anchorId="05F63D9C" wp14:editId="52A631E8">
            <wp:extent cx="4914900" cy="20383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676CF03" w14:textId="77777777" w:rsidR="007D1DF6" w:rsidRDefault="007D1DF6" w:rsidP="00AF19C3">
      <w:pPr>
        <w:ind w:left="720"/>
      </w:pPr>
    </w:p>
    <w:p w14:paraId="76F0944E" w14:textId="6FDC368E" w:rsidR="00AF19C3" w:rsidRDefault="00AF19C3" w:rsidP="00AF19C3">
      <w:pPr>
        <w:ind w:left="720"/>
      </w:pPr>
      <w:r>
        <w:lastRenderedPageBreak/>
        <w:t xml:space="preserve">Impact: By nearly a 2 to1 margin, the students demonstrated significant retention of material over their 4 years of study. These results are viewed </w:t>
      </w:r>
      <w:r w:rsidR="007D1DF6">
        <w:t>as positive, thus</w:t>
      </w:r>
      <w:r>
        <w:t xml:space="preserve"> reaffirming the effectiveness of present pedagogy.  </w:t>
      </w:r>
    </w:p>
    <w:p w14:paraId="06767BF6" w14:textId="64B41B10" w:rsidR="007D1DF6" w:rsidRDefault="007D1DF6" w:rsidP="00AF19C3">
      <w:pPr>
        <w:ind w:left="720"/>
      </w:pPr>
    </w:p>
    <w:p w14:paraId="6C7F0FEC" w14:textId="77777777" w:rsidR="00BE56E4" w:rsidRDefault="00BE56E4" w:rsidP="00AF19C3">
      <w:pPr>
        <w:ind w:left="720"/>
      </w:pPr>
    </w:p>
    <w:p w14:paraId="0A7E3728" w14:textId="59C674D4" w:rsidR="007D1DF6" w:rsidRDefault="007D1DF6" w:rsidP="00BE56E4">
      <w:r w:rsidRPr="007D1DF6">
        <w:rPr>
          <w:b/>
        </w:rPr>
        <w:t>Student Exit Survey</w:t>
      </w:r>
      <w:r>
        <w:t>: In order to assess the programs ability to address student needs</w:t>
      </w:r>
      <w:r w:rsidR="00A4573E">
        <w:t>,</w:t>
      </w:r>
      <w:r>
        <w:t xml:space="preserve"> a short exit survey is included</w:t>
      </w:r>
      <w:r w:rsidR="00A4573E">
        <w:t xml:space="preserve"> in</w:t>
      </w:r>
      <w:r>
        <w:t xml:space="preserve"> the program assessment process. </w:t>
      </w:r>
      <w:r w:rsidR="00C669E5">
        <w:t>The survey is confidential and only administered to seniors participating in their last semester. It</w:t>
      </w:r>
      <w:r>
        <w:t xml:space="preserve"> is understood that student responses are highly subjective and only an indirect measure of program performance. However, trends </w:t>
      </w:r>
      <w:r w:rsidR="00A4573E">
        <w:t>in</w:t>
      </w:r>
      <w:r>
        <w:t xml:space="preserve"> student perception can be instructive. </w:t>
      </w:r>
      <w:r w:rsidR="00C34FCB" w:rsidRPr="00C34FCB">
        <w:rPr>
          <w:b/>
        </w:rPr>
        <w:t>Note</w:t>
      </w:r>
      <w:r w:rsidR="00C34FCB">
        <w:t>: the student exit survey results include responses from students in both the fire science and fire administration options of the fire protection services degree.</w:t>
      </w:r>
    </w:p>
    <w:p w14:paraId="2716A225" w14:textId="77777777" w:rsidR="00C669E5" w:rsidRDefault="00C669E5" w:rsidP="00AF19C3">
      <w:pPr>
        <w:ind w:left="720"/>
      </w:pPr>
    </w:p>
    <w:p w14:paraId="2A572A27" w14:textId="77777777" w:rsidR="00C669E5" w:rsidRDefault="00C669E5" w:rsidP="00AF19C3">
      <w:pPr>
        <w:ind w:left="720"/>
      </w:pPr>
    </w:p>
    <w:p w14:paraId="6CF8E34C" w14:textId="247931C6" w:rsidR="00C669E5" w:rsidRDefault="00C669E5" w:rsidP="00AF19C3">
      <w:pPr>
        <w:ind w:left="720"/>
      </w:pPr>
      <w:r w:rsidRPr="00C669E5">
        <w:rPr>
          <w:b/>
        </w:rPr>
        <w:t>Question</w:t>
      </w:r>
      <w:r w:rsidR="00907166">
        <w:rPr>
          <w:b/>
        </w:rPr>
        <w:t xml:space="preserve"> 1</w:t>
      </w:r>
      <w:r>
        <w:t xml:space="preserve">: </w:t>
      </w:r>
      <w:r w:rsidRPr="00C669E5">
        <w:t>Do you believe that the curriculum has prepared you for your future professional demands?</w:t>
      </w:r>
      <w:r>
        <w:t xml:space="preserve"> </w:t>
      </w:r>
    </w:p>
    <w:p w14:paraId="2334BF3D" w14:textId="50C740C6" w:rsidR="00C669E5" w:rsidRDefault="00C669E5" w:rsidP="00C669E5">
      <w:pPr>
        <w:pStyle w:val="ListParagraph"/>
        <w:numPr>
          <w:ilvl w:val="0"/>
          <w:numId w:val="5"/>
        </w:numPr>
      </w:pPr>
      <w:r w:rsidRPr="00C669E5">
        <w:rPr>
          <w:b/>
        </w:rPr>
        <w:t>Results</w:t>
      </w:r>
      <w:r>
        <w:t>:  85% of respondents</w:t>
      </w:r>
      <w:r w:rsidR="00A4573E">
        <w:t xml:space="preserve"> answered</w:t>
      </w:r>
      <w:r>
        <w:t xml:space="preserve"> in the affirmative by selecting a score of 3 or higher out of 5. More than half of respondents (52%) indicated a high level of satisfaction, with 14% reporting dissatisfaction. </w:t>
      </w:r>
    </w:p>
    <w:p w14:paraId="39995EE7" w14:textId="77777777" w:rsidR="00C669E5" w:rsidRDefault="00C669E5" w:rsidP="00AF19C3">
      <w:pPr>
        <w:ind w:left="720"/>
      </w:pPr>
      <w:r>
        <w:rPr>
          <w:noProof/>
        </w:rPr>
        <w:drawing>
          <wp:inline distT="0" distB="0" distL="0" distR="0" wp14:anchorId="4CD57FE0" wp14:editId="3597921C">
            <wp:extent cx="5486400" cy="206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060575"/>
                    </a:xfrm>
                    <a:prstGeom prst="rect">
                      <a:avLst/>
                    </a:prstGeom>
                  </pic:spPr>
                </pic:pic>
              </a:graphicData>
            </a:graphic>
          </wp:inline>
        </w:drawing>
      </w:r>
    </w:p>
    <w:p w14:paraId="4BDA924B" w14:textId="61EEB773" w:rsidR="00C669E5" w:rsidRDefault="00C669E5" w:rsidP="00C669E5">
      <w:pPr>
        <w:pStyle w:val="ListParagraph"/>
        <w:numPr>
          <w:ilvl w:val="0"/>
          <w:numId w:val="5"/>
        </w:numPr>
      </w:pPr>
      <w:r w:rsidRPr="00C669E5">
        <w:rPr>
          <w:b/>
        </w:rPr>
        <w:t xml:space="preserve">Impact:  </w:t>
      </w:r>
      <w:r>
        <w:t xml:space="preserve">These results are positive, reaffirming the effectiveness of present pedagogy.  </w:t>
      </w:r>
      <w:r w:rsidR="00907166">
        <w:t xml:space="preserve">However, improvement is possible. By reviewing the comments made in the suggestions for improvement section of the survey, there seems to be a strong indication that our curriculum would </w:t>
      </w:r>
      <w:r w:rsidR="00396B2D">
        <w:t>benefit</w:t>
      </w:r>
      <w:r w:rsidR="00907166">
        <w:t xml:space="preserve"> from adding some additional elements.</w:t>
      </w:r>
      <w:r w:rsidR="00396B2D">
        <w:t xml:space="preserve"> See Survey question 3 for specifics.</w:t>
      </w:r>
    </w:p>
    <w:p w14:paraId="1B2B20F0" w14:textId="77777777" w:rsidR="00C669E5" w:rsidRDefault="00C669E5" w:rsidP="00AF19C3">
      <w:pPr>
        <w:ind w:left="720"/>
      </w:pPr>
    </w:p>
    <w:p w14:paraId="609B5AEC" w14:textId="77777777" w:rsidR="00C669E5" w:rsidRDefault="00C669E5" w:rsidP="00AF19C3">
      <w:pPr>
        <w:ind w:left="720"/>
      </w:pPr>
    </w:p>
    <w:p w14:paraId="42FBF15E" w14:textId="77777777" w:rsidR="00C669E5" w:rsidRDefault="00C669E5" w:rsidP="00AF19C3">
      <w:pPr>
        <w:ind w:left="720"/>
        <w:rPr>
          <w:b/>
        </w:rPr>
      </w:pPr>
    </w:p>
    <w:p w14:paraId="566770A0" w14:textId="44997A62" w:rsidR="00C669E5" w:rsidRDefault="00C669E5" w:rsidP="00AF19C3">
      <w:pPr>
        <w:ind w:left="720"/>
      </w:pPr>
      <w:r w:rsidRPr="00C669E5">
        <w:rPr>
          <w:b/>
        </w:rPr>
        <w:t>Question</w:t>
      </w:r>
      <w:r w:rsidR="00396B2D">
        <w:rPr>
          <w:b/>
        </w:rPr>
        <w:t xml:space="preserve"> 2</w:t>
      </w:r>
      <w:r>
        <w:t>:</w:t>
      </w:r>
      <w:r w:rsidRPr="00C669E5">
        <w:t xml:space="preserve"> Were there any courses that you felt were unnecessary? If so, which?</w:t>
      </w:r>
    </w:p>
    <w:p w14:paraId="2CB59885" w14:textId="77777777" w:rsidR="00A4573E" w:rsidRDefault="00A4573E" w:rsidP="00AF19C3">
      <w:pPr>
        <w:ind w:left="720"/>
      </w:pPr>
    </w:p>
    <w:p w14:paraId="59587CEB" w14:textId="44AB7F03" w:rsidR="00C669E5" w:rsidRDefault="00C669E5" w:rsidP="00C669E5">
      <w:pPr>
        <w:pStyle w:val="ListParagraph"/>
        <w:numPr>
          <w:ilvl w:val="0"/>
          <w:numId w:val="5"/>
        </w:numPr>
      </w:pPr>
      <w:r w:rsidRPr="00C669E5">
        <w:rPr>
          <w:b/>
        </w:rPr>
        <w:t>Results:</w:t>
      </w:r>
      <w:r>
        <w:t xml:space="preserve"> There were 26 responders to this question, some made more than 1 suggestion. A significant majority (54%) responded that all classes were necessary, all other responses were distributed among various classes. Of classes indicated as unnecessary, Political</w:t>
      </w:r>
      <w:r w:rsidR="00A4573E">
        <w:t>-</w:t>
      </w:r>
      <w:r>
        <w:t>Legal Foundations</w:t>
      </w:r>
      <w:r w:rsidR="00A4573E">
        <w:t xml:space="preserve"> (FS 485)</w:t>
      </w:r>
      <w:r>
        <w:t xml:space="preserve"> was most often cited (23%). It should be noted that this class is the </w:t>
      </w:r>
      <w:r>
        <w:lastRenderedPageBreak/>
        <w:t>programs WID course, and feedback may be attributable to student aversion to writing requirements.</w:t>
      </w:r>
      <w:r w:rsidR="00A4573E">
        <w:t xml:space="preserve"> </w:t>
      </w:r>
    </w:p>
    <w:p w14:paraId="32BD388F" w14:textId="77777777" w:rsidR="00C669E5" w:rsidRDefault="00C669E5" w:rsidP="00C669E5">
      <w:pPr>
        <w:ind w:left="720"/>
      </w:pPr>
      <w:r>
        <w:rPr>
          <w:noProof/>
        </w:rPr>
        <w:drawing>
          <wp:inline distT="0" distB="0" distL="0" distR="0" wp14:anchorId="12CD1EEE" wp14:editId="6228535F">
            <wp:extent cx="4876800" cy="2590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2FA316" w14:textId="77777777" w:rsidR="00C669E5" w:rsidRDefault="00C669E5" w:rsidP="00C669E5">
      <w:pPr>
        <w:ind w:left="720"/>
      </w:pPr>
    </w:p>
    <w:p w14:paraId="5E90545D" w14:textId="7272DE5B" w:rsidR="00C669E5" w:rsidRDefault="00C669E5" w:rsidP="00C669E5">
      <w:pPr>
        <w:pStyle w:val="ListParagraph"/>
        <w:numPr>
          <w:ilvl w:val="0"/>
          <w:numId w:val="5"/>
        </w:numPr>
      </w:pPr>
      <w:r w:rsidRPr="00C669E5">
        <w:rPr>
          <w:b/>
        </w:rPr>
        <w:t xml:space="preserve">Impact:  </w:t>
      </w:r>
      <w:r>
        <w:t xml:space="preserve">These results are positive, reaffirming the effectiveness of present pedagogy.  </w:t>
      </w:r>
      <w:r w:rsidR="00A4573E">
        <w:t>Faculty will continue to monitor student responses, particularly regarding FS 485.</w:t>
      </w:r>
    </w:p>
    <w:p w14:paraId="620157AA" w14:textId="77777777" w:rsidR="00C669E5" w:rsidRDefault="00C669E5" w:rsidP="00C669E5">
      <w:pPr>
        <w:ind w:left="720"/>
      </w:pPr>
    </w:p>
    <w:p w14:paraId="688CF377" w14:textId="77777777" w:rsidR="00C669E5" w:rsidRDefault="00C669E5" w:rsidP="00C669E5">
      <w:pPr>
        <w:ind w:left="720"/>
      </w:pPr>
    </w:p>
    <w:p w14:paraId="02650CDA" w14:textId="3BFEB01C" w:rsidR="00BA5C82" w:rsidRDefault="00214D78" w:rsidP="00C669E5">
      <w:pPr>
        <w:ind w:left="720"/>
      </w:pPr>
      <w:r>
        <w:t xml:space="preserve"> </w:t>
      </w:r>
      <w:r w:rsidR="00C669E5" w:rsidRPr="00C669E5">
        <w:rPr>
          <w:b/>
        </w:rPr>
        <w:t>Question</w:t>
      </w:r>
      <w:r w:rsidR="00396B2D">
        <w:rPr>
          <w:b/>
        </w:rPr>
        <w:t xml:space="preserve"> 3</w:t>
      </w:r>
      <w:r w:rsidR="00C669E5">
        <w:t xml:space="preserve">: </w:t>
      </w:r>
      <w:r w:rsidR="00C669E5" w:rsidRPr="00C669E5">
        <w:t>Do you have any recommended additions to the curriculum or classes you think WIU should add to the fire program?</w:t>
      </w:r>
    </w:p>
    <w:p w14:paraId="79AABAE5" w14:textId="77777777" w:rsidR="00C669E5" w:rsidRDefault="00C669E5" w:rsidP="00C669E5">
      <w:pPr>
        <w:ind w:left="720"/>
      </w:pPr>
    </w:p>
    <w:p w14:paraId="25D0C9C6" w14:textId="272A4744" w:rsidR="00C669E5" w:rsidRDefault="00C669E5" w:rsidP="00C669E5">
      <w:pPr>
        <w:pStyle w:val="ListParagraph"/>
        <w:numPr>
          <w:ilvl w:val="0"/>
          <w:numId w:val="5"/>
        </w:numPr>
      </w:pPr>
      <w:r w:rsidRPr="00C669E5">
        <w:rPr>
          <w:b/>
        </w:rPr>
        <w:t>Result</w:t>
      </w:r>
      <w:r>
        <w:t xml:space="preserve">s: There was a significant group response indicating a need for increased psychomotor instruction. In particular the need for a basic skills instruction via classes </w:t>
      </w:r>
      <w:r w:rsidR="00A4573E">
        <w:t>a fire academy bestowing firefighter 1</w:t>
      </w:r>
      <w:r>
        <w:t xml:space="preserve"> certification</w:t>
      </w:r>
      <w:r w:rsidR="00A4573E">
        <w:t xml:space="preserve"> (46%).</w:t>
      </w:r>
      <w:r>
        <w:t xml:space="preserve"> Additional repeated suggestions included a paramedic program</w:t>
      </w:r>
      <w:r w:rsidR="00A4573E">
        <w:t xml:space="preserve"> (13%) </w:t>
      </w:r>
      <w:r>
        <w:t xml:space="preserve">and the ability to conduct and award </w:t>
      </w:r>
      <w:r w:rsidR="00A4573E">
        <w:t xml:space="preserve">the </w:t>
      </w:r>
      <w:r>
        <w:t>Candidate Physical Aptitude Test (CPAT) certifications</w:t>
      </w:r>
      <w:r w:rsidR="00A4573E">
        <w:t xml:space="preserve"> (17%)</w:t>
      </w:r>
      <w:r>
        <w:t>.</w:t>
      </w:r>
    </w:p>
    <w:p w14:paraId="55D96E98" w14:textId="77777777" w:rsidR="00C669E5" w:rsidRDefault="00C669E5" w:rsidP="00C669E5">
      <w:pPr>
        <w:ind w:left="720"/>
      </w:pPr>
    </w:p>
    <w:p w14:paraId="1174A9DE" w14:textId="77777777" w:rsidR="00C669E5" w:rsidRDefault="00C669E5" w:rsidP="00C669E5">
      <w:r>
        <w:rPr>
          <w:noProof/>
        </w:rPr>
        <w:drawing>
          <wp:inline distT="0" distB="0" distL="0" distR="0" wp14:anchorId="40134538" wp14:editId="3E5349CA">
            <wp:extent cx="5229225" cy="20669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A56BA9" w14:textId="77777777" w:rsidR="00C669E5" w:rsidRDefault="00C669E5" w:rsidP="00C669E5">
      <w:pPr>
        <w:ind w:left="720"/>
      </w:pPr>
    </w:p>
    <w:p w14:paraId="3C200D35" w14:textId="77777777" w:rsidR="00C669E5" w:rsidRDefault="00C669E5" w:rsidP="00C669E5"/>
    <w:p w14:paraId="34A789CA" w14:textId="4BA4DDAC" w:rsidR="00C669E5" w:rsidRPr="00C669E5" w:rsidRDefault="00C669E5" w:rsidP="00C669E5">
      <w:pPr>
        <w:pStyle w:val="ListParagraph"/>
        <w:numPr>
          <w:ilvl w:val="0"/>
          <w:numId w:val="5"/>
        </w:numPr>
      </w:pPr>
      <w:r w:rsidRPr="00C669E5">
        <w:rPr>
          <w:b/>
        </w:rPr>
        <w:lastRenderedPageBreak/>
        <w:t xml:space="preserve">Impact:  </w:t>
      </w:r>
      <w:r w:rsidRPr="00C669E5">
        <w:t>The fire program facu</w:t>
      </w:r>
      <w:r>
        <w:t xml:space="preserve">lty concur with student opinion, both a fire academy and a CPAT facility are currently being pursued. Faculty are also pursuing the acquisition of one of the </w:t>
      </w:r>
      <w:proofErr w:type="spellStart"/>
      <w:r>
        <w:t>LaMoine</w:t>
      </w:r>
      <w:proofErr w:type="spellEnd"/>
      <w:r>
        <w:t xml:space="preserve"> Village buildings as a site for additional skills activities.</w:t>
      </w:r>
    </w:p>
    <w:p w14:paraId="1A5DD490" w14:textId="77777777" w:rsidR="000035B8" w:rsidRDefault="000035B8" w:rsidP="008348B4"/>
    <w:p w14:paraId="18E3961D" w14:textId="77777777" w:rsidR="00396B2D" w:rsidRDefault="00396B2D" w:rsidP="00C669E5">
      <w:pPr>
        <w:ind w:left="630"/>
        <w:rPr>
          <w:b/>
        </w:rPr>
      </w:pPr>
    </w:p>
    <w:p w14:paraId="1CB06B69" w14:textId="25E1C204" w:rsidR="00C669E5" w:rsidRPr="00637735" w:rsidRDefault="00C669E5" w:rsidP="00637735">
      <w:pPr>
        <w:ind w:left="630"/>
        <w:rPr>
          <w:b/>
        </w:rPr>
      </w:pPr>
      <w:r w:rsidRPr="00C669E5">
        <w:rPr>
          <w:b/>
        </w:rPr>
        <w:t>Question</w:t>
      </w:r>
      <w:r w:rsidR="00396B2D">
        <w:rPr>
          <w:b/>
        </w:rPr>
        <w:t xml:space="preserve"> 4</w:t>
      </w:r>
      <w:r>
        <w:t xml:space="preserve">: </w:t>
      </w:r>
      <w:r w:rsidRPr="00C669E5">
        <w:t>If given the opportunity, would you choose the fire program at WIU again?</w:t>
      </w:r>
    </w:p>
    <w:p w14:paraId="37155F7B" w14:textId="77777777" w:rsidR="00C669E5" w:rsidRDefault="00C669E5" w:rsidP="00C669E5">
      <w:pPr>
        <w:ind w:left="630"/>
        <w:rPr>
          <w:noProof/>
        </w:rPr>
      </w:pPr>
    </w:p>
    <w:p w14:paraId="49FCBE56" w14:textId="77777777" w:rsidR="00C669E5" w:rsidRDefault="00C669E5" w:rsidP="00C669E5">
      <w:pPr>
        <w:ind w:left="630"/>
      </w:pPr>
      <w:r>
        <w:rPr>
          <w:noProof/>
        </w:rPr>
        <w:drawing>
          <wp:inline distT="0" distB="0" distL="0" distR="0" wp14:anchorId="1C42990F" wp14:editId="41F6A3A6">
            <wp:extent cx="4752943" cy="1874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4828"/>
                    <a:stretch/>
                  </pic:blipFill>
                  <pic:spPr bwMode="auto">
                    <a:xfrm>
                      <a:off x="0" y="0"/>
                      <a:ext cx="4783163" cy="188643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001EBC1E" w14:textId="77777777" w:rsidR="00C669E5" w:rsidRDefault="00C669E5" w:rsidP="00C669E5">
      <w:pPr>
        <w:ind w:left="630"/>
      </w:pPr>
    </w:p>
    <w:p w14:paraId="36237A54" w14:textId="77777777" w:rsidR="00C669E5" w:rsidRDefault="00C669E5" w:rsidP="00C669E5">
      <w:pPr>
        <w:pStyle w:val="ListParagraph"/>
        <w:numPr>
          <w:ilvl w:val="0"/>
          <w:numId w:val="5"/>
        </w:numPr>
      </w:pPr>
      <w:r w:rsidRPr="00C669E5">
        <w:rPr>
          <w:b/>
        </w:rPr>
        <w:t>Result</w:t>
      </w:r>
      <w:r>
        <w:t>: 90% of respondents replied yes to this question</w:t>
      </w:r>
    </w:p>
    <w:p w14:paraId="0A18C189" w14:textId="77777777" w:rsidR="00C669E5" w:rsidRDefault="00C669E5" w:rsidP="00C669E5">
      <w:pPr>
        <w:ind w:left="630"/>
      </w:pPr>
    </w:p>
    <w:p w14:paraId="72C55E89" w14:textId="5265AF3F" w:rsidR="00C669E5" w:rsidRDefault="00C669E5" w:rsidP="00C669E5">
      <w:pPr>
        <w:pStyle w:val="ListParagraph"/>
        <w:numPr>
          <w:ilvl w:val="0"/>
          <w:numId w:val="5"/>
        </w:numPr>
      </w:pPr>
      <w:r w:rsidRPr="00C669E5">
        <w:rPr>
          <w:b/>
        </w:rPr>
        <w:t>Impact</w:t>
      </w:r>
      <w:r>
        <w:t>: These results are positive,</w:t>
      </w:r>
      <w:r w:rsidR="00A4573E">
        <w:t xml:space="preserve"> and affirm that students view the fire curriculum and its delivery positively</w:t>
      </w:r>
      <w:r>
        <w:t xml:space="preserve">. </w:t>
      </w:r>
      <w:r w:rsidR="00B66138">
        <w:t xml:space="preserve">However, it really for growth and improvement. The addition of a bird laboratory at </w:t>
      </w:r>
      <w:proofErr w:type="spellStart"/>
      <w:r w:rsidR="00B66138">
        <w:t>LaMoine</w:t>
      </w:r>
      <w:proofErr w:type="spellEnd"/>
      <w:r w:rsidR="00B66138">
        <w:t xml:space="preserve"> Village will greatly improve student learning possibilities and outcomes. The implementation of a F.F. 1 certification Academy, a paramedic program and the ability to administer the candidate physical aptitude test will all greatly enhance our </w:t>
      </w:r>
      <w:r w:rsidR="00396B2D">
        <w:t>student’s</w:t>
      </w:r>
      <w:r w:rsidR="00B66138">
        <w:t xml:space="preserve"> ability to meet career goals post-graduation.</w:t>
      </w:r>
    </w:p>
    <w:p w14:paraId="18C8AFB3" w14:textId="77777777" w:rsidR="000035B8" w:rsidRDefault="000035B8" w:rsidP="008348B4"/>
    <w:p w14:paraId="6609184D" w14:textId="77777777" w:rsidR="000035B8" w:rsidRDefault="000035B8" w:rsidP="008348B4"/>
    <w:sectPr w:rsidR="000035B8" w:rsidSect="00C669E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350"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0BD9" w14:textId="77777777" w:rsidR="001A3C89" w:rsidRDefault="001A3C89" w:rsidP="00107A10">
      <w:r>
        <w:separator/>
      </w:r>
    </w:p>
  </w:endnote>
  <w:endnote w:type="continuationSeparator" w:id="0">
    <w:p w14:paraId="1C96D04B" w14:textId="77777777" w:rsidR="001A3C89" w:rsidRDefault="001A3C89" w:rsidP="0010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4580" w14:textId="77777777" w:rsidR="00107A10" w:rsidRDefault="00107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292E" w14:textId="77777777" w:rsidR="00107A10" w:rsidRDefault="00107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B99C" w14:textId="77777777" w:rsidR="00107A10" w:rsidRDefault="0010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FE1B7" w14:textId="77777777" w:rsidR="001A3C89" w:rsidRDefault="001A3C89" w:rsidP="00107A10">
      <w:r>
        <w:separator/>
      </w:r>
    </w:p>
  </w:footnote>
  <w:footnote w:type="continuationSeparator" w:id="0">
    <w:p w14:paraId="74A7A452" w14:textId="77777777" w:rsidR="001A3C89" w:rsidRDefault="001A3C89" w:rsidP="0010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F34D" w14:textId="77777777" w:rsidR="00107A10" w:rsidRDefault="00107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46FF" w14:textId="77777777" w:rsidR="00107A10" w:rsidRDefault="00107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D928" w14:textId="77777777" w:rsidR="00107A10" w:rsidRDefault="00107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F4E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21BD2"/>
    <w:multiLevelType w:val="hybridMultilevel"/>
    <w:tmpl w:val="DC146F8A"/>
    <w:lvl w:ilvl="0" w:tplc="09E6F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90796"/>
    <w:multiLevelType w:val="hybridMultilevel"/>
    <w:tmpl w:val="8EB4F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71709"/>
    <w:multiLevelType w:val="hybridMultilevel"/>
    <w:tmpl w:val="B18CE7F2"/>
    <w:lvl w:ilvl="0" w:tplc="B6569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CA0E11"/>
    <w:multiLevelType w:val="hybridMultilevel"/>
    <w:tmpl w:val="24506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0NTWyNLMwsjQxtTRS0lEKTi0uzszPAymwqAUAg7khdSwAAAA="/>
    <w:docVar w:name="dgnword-docGUID" w:val="{0C8BE127-50C8-491E-A908-E1D1E07B52F1}"/>
    <w:docVar w:name="dgnword-eventsink" w:val="443255112"/>
  </w:docVars>
  <w:rsids>
    <w:rsidRoot w:val="00764BC8"/>
    <w:rsid w:val="000035B8"/>
    <w:rsid w:val="000245DD"/>
    <w:rsid w:val="00043E25"/>
    <w:rsid w:val="0007295B"/>
    <w:rsid w:val="00073D6B"/>
    <w:rsid w:val="000A3C5E"/>
    <w:rsid w:val="00102FF4"/>
    <w:rsid w:val="00107A10"/>
    <w:rsid w:val="00124390"/>
    <w:rsid w:val="00146394"/>
    <w:rsid w:val="00186C72"/>
    <w:rsid w:val="00186FB0"/>
    <w:rsid w:val="001A3C89"/>
    <w:rsid w:val="001C0336"/>
    <w:rsid w:val="00214D78"/>
    <w:rsid w:val="00240710"/>
    <w:rsid w:val="002D1169"/>
    <w:rsid w:val="003120E3"/>
    <w:rsid w:val="003801B3"/>
    <w:rsid w:val="00396B2D"/>
    <w:rsid w:val="003A677F"/>
    <w:rsid w:val="0047170C"/>
    <w:rsid w:val="00540269"/>
    <w:rsid w:val="00541322"/>
    <w:rsid w:val="0058683B"/>
    <w:rsid w:val="005E6B38"/>
    <w:rsid w:val="00637735"/>
    <w:rsid w:val="00672A9C"/>
    <w:rsid w:val="006D4577"/>
    <w:rsid w:val="00744074"/>
    <w:rsid w:val="00764BC8"/>
    <w:rsid w:val="007D1DF6"/>
    <w:rsid w:val="007F4F6C"/>
    <w:rsid w:val="0080296F"/>
    <w:rsid w:val="00817CB8"/>
    <w:rsid w:val="008348B4"/>
    <w:rsid w:val="008B523B"/>
    <w:rsid w:val="00907166"/>
    <w:rsid w:val="009909E3"/>
    <w:rsid w:val="00A27C2F"/>
    <w:rsid w:val="00A42ACD"/>
    <w:rsid w:val="00A4573E"/>
    <w:rsid w:val="00A7151C"/>
    <w:rsid w:val="00AB5A56"/>
    <w:rsid w:val="00AC13B8"/>
    <w:rsid w:val="00AC1652"/>
    <w:rsid w:val="00AF19C3"/>
    <w:rsid w:val="00B01997"/>
    <w:rsid w:val="00B03DE3"/>
    <w:rsid w:val="00B17C63"/>
    <w:rsid w:val="00B2217C"/>
    <w:rsid w:val="00B55B28"/>
    <w:rsid w:val="00B66138"/>
    <w:rsid w:val="00BA5C82"/>
    <w:rsid w:val="00BE52BC"/>
    <w:rsid w:val="00BE56E4"/>
    <w:rsid w:val="00BE6B79"/>
    <w:rsid w:val="00C20593"/>
    <w:rsid w:val="00C34FCB"/>
    <w:rsid w:val="00C64209"/>
    <w:rsid w:val="00C669E5"/>
    <w:rsid w:val="00C728C2"/>
    <w:rsid w:val="00C76082"/>
    <w:rsid w:val="00D67081"/>
    <w:rsid w:val="00DE174F"/>
    <w:rsid w:val="00E96998"/>
    <w:rsid w:val="00EB7BE0"/>
    <w:rsid w:val="00EE383E"/>
    <w:rsid w:val="00F531A4"/>
    <w:rsid w:val="00F91F9E"/>
    <w:rsid w:val="00FB63B4"/>
    <w:rsid w:val="00FD4C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89E999"/>
  <w14:defaultImageDpi w14:val="330"/>
  <w15:chartTrackingRefBased/>
  <w15:docId w15:val="{45C0B44E-7317-42C2-879B-FAC57F95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1169"/>
    <w:rPr>
      <w:rFonts w:ascii="Calibri" w:hAnsi="Calibri"/>
      <w:sz w:val="22"/>
      <w:szCs w:val="22"/>
    </w:rPr>
  </w:style>
  <w:style w:type="character" w:customStyle="1" w:styleId="NoSpacingChar">
    <w:name w:val="No Spacing Char"/>
    <w:link w:val="NoSpacing"/>
    <w:uiPriority w:val="1"/>
    <w:rsid w:val="002D1169"/>
    <w:rPr>
      <w:rFonts w:ascii="Calibri" w:hAnsi="Calibri"/>
      <w:sz w:val="22"/>
      <w:szCs w:val="22"/>
    </w:rPr>
  </w:style>
  <w:style w:type="character" w:styleId="Strong">
    <w:name w:val="Strong"/>
    <w:uiPriority w:val="22"/>
    <w:qFormat/>
    <w:rsid w:val="00E96998"/>
    <w:rPr>
      <w:b/>
      <w:bCs/>
    </w:rPr>
  </w:style>
  <w:style w:type="paragraph" w:styleId="ListParagraph">
    <w:name w:val="List Paragraph"/>
    <w:basedOn w:val="Normal"/>
    <w:qFormat/>
    <w:rsid w:val="00186FB0"/>
    <w:pPr>
      <w:ind w:left="720"/>
    </w:pPr>
  </w:style>
  <w:style w:type="paragraph" w:styleId="Header">
    <w:name w:val="header"/>
    <w:basedOn w:val="Normal"/>
    <w:link w:val="HeaderChar"/>
    <w:rsid w:val="00107A10"/>
    <w:pPr>
      <w:tabs>
        <w:tab w:val="center" w:pos="4680"/>
        <w:tab w:val="right" w:pos="9360"/>
      </w:tabs>
    </w:pPr>
  </w:style>
  <w:style w:type="character" w:customStyle="1" w:styleId="HeaderChar">
    <w:name w:val="Header Char"/>
    <w:basedOn w:val="DefaultParagraphFont"/>
    <w:link w:val="Header"/>
    <w:rsid w:val="00107A10"/>
    <w:rPr>
      <w:sz w:val="24"/>
      <w:szCs w:val="24"/>
    </w:rPr>
  </w:style>
  <w:style w:type="paragraph" w:styleId="Footer">
    <w:name w:val="footer"/>
    <w:basedOn w:val="Normal"/>
    <w:link w:val="FooterChar"/>
    <w:rsid w:val="00107A10"/>
    <w:pPr>
      <w:tabs>
        <w:tab w:val="center" w:pos="4680"/>
        <w:tab w:val="right" w:pos="9360"/>
      </w:tabs>
    </w:pPr>
  </w:style>
  <w:style w:type="character" w:customStyle="1" w:styleId="FooterChar">
    <w:name w:val="Footer Char"/>
    <w:basedOn w:val="DefaultParagraphFont"/>
    <w:link w:val="Footer"/>
    <w:rsid w:val="00107A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Overall test perfrmance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chemeClr val="bg2">
                  <a:lumMod val="75000"/>
                </a:schemeClr>
              </a:solidFill>
              <a:ln>
                <a:noFill/>
              </a:ln>
              <a:effectLst/>
            </c:spPr>
            <c:extLst>
              <c:ext xmlns:c16="http://schemas.microsoft.com/office/drawing/2014/chart" uri="{C3380CC4-5D6E-409C-BE32-E72D297353CC}">
                <c16:uniqueId val="{00000003-17A0-4940-A93A-6DCE941668D3}"/>
              </c:ext>
            </c:extLst>
          </c:dPt>
          <c:dPt>
            <c:idx val="2"/>
            <c:invertIfNegative val="0"/>
            <c:bubble3D val="0"/>
            <c:spPr>
              <a:solidFill>
                <a:srgbClr val="FFFF00"/>
              </a:solidFill>
              <a:ln>
                <a:noFill/>
              </a:ln>
              <a:effectLst/>
            </c:spPr>
            <c:extLst>
              <c:ext xmlns:c16="http://schemas.microsoft.com/office/drawing/2014/chart" uri="{C3380CC4-5D6E-409C-BE32-E72D297353CC}">
                <c16:uniqueId val="{00000004-17A0-4940-A93A-6DCE941668D3}"/>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5-17A0-4940-A93A-6DCE941668D3}"/>
              </c:ext>
            </c:extLst>
          </c:dPt>
          <c:cat>
            <c:strRef>
              <c:f>Sheet1!$A$2:$A$5</c:f>
              <c:strCache>
                <c:ptCount val="4"/>
                <c:pt idx="0">
                  <c:v>20 th percentile</c:v>
                </c:pt>
                <c:pt idx="1">
                  <c:v>40th percentile</c:v>
                </c:pt>
                <c:pt idx="2">
                  <c:v>60th percentile</c:v>
                </c:pt>
                <c:pt idx="3">
                  <c:v>80th percentile</c:v>
                </c:pt>
              </c:strCache>
            </c:strRef>
          </c:cat>
          <c:val>
            <c:numRef>
              <c:f>Sheet1!$B$2:$B$5</c:f>
              <c:numCache>
                <c:formatCode>General</c:formatCode>
                <c:ptCount val="4"/>
                <c:pt idx="0">
                  <c:v>1</c:v>
                </c:pt>
                <c:pt idx="1">
                  <c:v>8</c:v>
                </c:pt>
                <c:pt idx="2">
                  <c:v>14</c:v>
                </c:pt>
                <c:pt idx="3">
                  <c:v>1</c:v>
                </c:pt>
              </c:numCache>
            </c:numRef>
          </c:val>
          <c:extLst>
            <c:ext xmlns:c16="http://schemas.microsoft.com/office/drawing/2014/chart" uri="{C3380CC4-5D6E-409C-BE32-E72D297353CC}">
              <c16:uniqueId val="{00000000-17A0-4940-A93A-6DCE941668D3}"/>
            </c:ext>
          </c:extLst>
        </c:ser>
        <c:dLbls>
          <c:showLegendKey val="0"/>
          <c:showVal val="0"/>
          <c:showCatName val="0"/>
          <c:showSerName val="0"/>
          <c:showPercent val="0"/>
          <c:showBubbleSize val="0"/>
        </c:dLbls>
        <c:gapWidth val="219"/>
        <c:overlap val="-27"/>
        <c:axId val="448600024"/>
        <c:axId val="448601664"/>
      </c:barChart>
      <c:catAx>
        <c:axId val="44860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601664"/>
        <c:crosses val="autoZero"/>
        <c:auto val="1"/>
        <c:lblAlgn val="ctr"/>
        <c:lblOffset val="100"/>
        <c:noMultiLvlLbl val="0"/>
      </c:catAx>
      <c:valAx>
        <c:axId val="44860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600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Classes deemed unneccassary by students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5B-409D-8417-877007AACB1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5B-409D-8417-877007AACB1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25B-409D-8417-877007AACB1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25B-409D-8417-877007AACB1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25B-409D-8417-877007AACB1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25B-409D-8417-877007AACB18}"/>
              </c:ext>
            </c:extLst>
          </c:dPt>
          <c:cat>
            <c:strRef>
              <c:f>Sheet1!$A$2:$A$7</c:f>
              <c:strCache>
                <c:ptCount val="6"/>
                <c:pt idx="0">
                  <c:v>None</c:v>
                </c:pt>
                <c:pt idx="1">
                  <c:v>Fire Law</c:v>
                </c:pt>
                <c:pt idx="2">
                  <c:v>Fire Behavior</c:v>
                </c:pt>
                <c:pt idx="3">
                  <c:v>Codes</c:v>
                </c:pt>
                <c:pt idx="4">
                  <c:v>Ethics</c:v>
                </c:pt>
                <c:pt idx="5">
                  <c:v>Hazmat</c:v>
                </c:pt>
              </c:strCache>
            </c:strRef>
          </c:cat>
          <c:val>
            <c:numRef>
              <c:f>Sheet1!$B$2:$B$7</c:f>
              <c:numCache>
                <c:formatCode>General</c:formatCode>
                <c:ptCount val="6"/>
                <c:pt idx="0">
                  <c:v>14</c:v>
                </c:pt>
                <c:pt idx="1">
                  <c:v>6</c:v>
                </c:pt>
                <c:pt idx="2">
                  <c:v>2</c:v>
                </c:pt>
                <c:pt idx="3">
                  <c:v>2</c:v>
                </c:pt>
                <c:pt idx="4">
                  <c:v>2</c:v>
                </c:pt>
                <c:pt idx="5">
                  <c:v>2</c:v>
                </c:pt>
              </c:numCache>
            </c:numRef>
          </c:val>
          <c:extLst>
            <c:ext xmlns:c16="http://schemas.microsoft.com/office/drawing/2014/chart" uri="{C3380CC4-5D6E-409C-BE32-E72D297353CC}">
              <c16:uniqueId val="{00000000-E9DA-4B9C-A4FA-FCDBEBAD931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Suggested</a:t>
            </a:r>
            <a:r>
              <a:rPr lang="en-US" baseline="0"/>
              <a:t> Curriculum Additions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No suggestions</c:v>
                </c:pt>
                <c:pt idx="1">
                  <c:v>Academy</c:v>
                </c:pt>
                <c:pt idx="2">
                  <c:v>CPAT (testing)</c:v>
                </c:pt>
                <c:pt idx="3">
                  <c:v>PMED</c:v>
                </c:pt>
                <c:pt idx="4">
                  <c:v>Others</c:v>
                </c:pt>
              </c:strCache>
            </c:strRef>
          </c:cat>
          <c:val>
            <c:numRef>
              <c:f>Sheet1!$B$2:$B$6</c:f>
              <c:numCache>
                <c:formatCode>General</c:formatCode>
                <c:ptCount val="5"/>
                <c:pt idx="0">
                  <c:v>2</c:v>
                </c:pt>
                <c:pt idx="1">
                  <c:v>12</c:v>
                </c:pt>
                <c:pt idx="2">
                  <c:v>4</c:v>
                </c:pt>
                <c:pt idx="3">
                  <c:v>3</c:v>
                </c:pt>
                <c:pt idx="4">
                  <c:v>2</c:v>
                </c:pt>
              </c:numCache>
            </c:numRef>
          </c:val>
          <c:extLst>
            <c:ext xmlns:c16="http://schemas.microsoft.com/office/drawing/2014/chart" uri="{C3380CC4-5D6E-409C-BE32-E72D297353CC}">
              <c16:uniqueId val="{00000000-0FF0-4203-8B16-833FB67B8A66}"/>
            </c:ext>
          </c:extLst>
        </c:ser>
        <c:dLbls>
          <c:showLegendKey val="0"/>
          <c:showVal val="0"/>
          <c:showCatName val="0"/>
          <c:showSerName val="0"/>
          <c:showPercent val="0"/>
          <c:showBubbleSize val="0"/>
        </c:dLbls>
        <c:gapWidth val="182"/>
        <c:axId val="579273920"/>
        <c:axId val="579275560"/>
      </c:barChart>
      <c:catAx>
        <c:axId val="579273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9275560"/>
        <c:crosses val="autoZero"/>
        <c:auto val="1"/>
        <c:lblAlgn val="ctr"/>
        <c:lblOffset val="100"/>
        <c:noMultiLvlLbl val="0"/>
      </c:catAx>
      <c:valAx>
        <c:axId val="579275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927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Fire protection Services Assessment Plan proposal</vt:lpstr>
    </vt:vector>
  </TitlesOfParts>
  <Company>School Law Enforcement &amp; Justice Administration</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protection Services Assessment Plan proposal</dc:title>
  <dc:subject>Submitted 2016</dc:subject>
  <dc:creator>Eugene Mathes</dc:creator>
  <cp:keywords/>
  <cp:lastModifiedBy>scott walker</cp:lastModifiedBy>
  <cp:revision>4</cp:revision>
  <dcterms:created xsi:type="dcterms:W3CDTF">2019-05-20T14:39:00Z</dcterms:created>
  <dcterms:modified xsi:type="dcterms:W3CDTF">2019-05-21T22:35:00Z</dcterms:modified>
  <cp:category>August 20116 – S Walker</cp:category>
</cp:coreProperties>
</file>